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B9" w:rsidRPr="002A0243" w:rsidRDefault="002A0243" w:rsidP="002A0243">
      <w:pPr>
        <w:jc w:val="right"/>
        <w:rPr>
          <w:rFonts w:ascii="Times New Roman" w:hAnsi="Times New Roman"/>
        </w:rPr>
      </w:pPr>
      <w:r w:rsidRPr="002A0243">
        <w:rPr>
          <w:rFonts w:ascii="Times New Roman" w:hAnsi="Times New Roman"/>
        </w:rPr>
        <w:t>Załącznik nr 7 do Regulaminu Rady z dnia</w:t>
      </w:r>
      <w:r w:rsidR="0033264F">
        <w:rPr>
          <w:rFonts w:ascii="Times New Roman" w:hAnsi="Times New Roman"/>
        </w:rPr>
        <w:t xml:space="preserve"> </w:t>
      </w:r>
      <w:r w:rsidR="00E956D3">
        <w:rPr>
          <w:rFonts w:ascii="Times New Roman" w:hAnsi="Times New Roman"/>
        </w:rPr>
        <w:t>24 kwietni</w:t>
      </w:r>
      <w:r w:rsidR="0033264F">
        <w:rPr>
          <w:rFonts w:ascii="Times New Roman" w:hAnsi="Times New Roman"/>
        </w:rPr>
        <w:t>a 201</w:t>
      </w:r>
      <w:r w:rsidR="00E956D3">
        <w:rPr>
          <w:rFonts w:ascii="Times New Roman" w:hAnsi="Times New Roman"/>
        </w:rPr>
        <w:t>9</w:t>
      </w:r>
      <w:r w:rsidR="0033264F">
        <w:rPr>
          <w:rFonts w:ascii="Times New Roman" w:hAnsi="Times New Roman"/>
        </w:rPr>
        <w:t xml:space="preserve"> r.</w:t>
      </w:r>
    </w:p>
    <w:p w:rsidR="007945A3" w:rsidRPr="007945A3" w:rsidRDefault="002A0243" w:rsidP="007945A3">
      <w:pPr>
        <w:jc w:val="center"/>
        <w:rPr>
          <w:rFonts w:ascii="Times New Roman" w:hAnsi="Times New Roman"/>
          <w:b/>
          <w:sz w:val="40"/>
          <w:szCs w:val="40"/>
        </w:rPr>
      </w:pPr>
      <w:r w:rsidRPr="002A0243">
        <w:rPr>
          <w:rFonts w:ascii="Times New Roman" w:hAnsi="Times New Roman"/>
          <w:b/>
          <w:sz w:val="40"/>
          <w:szCs w:val="40"/>
        </w:rPr>
        <w:t>Lokalne kryteria oceny operacji</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992"/>
        <w:gridCol w:w="10915"/>
      </w:tblGrid>
      <w:tr w:rsidR="007945A3" w:rsidRPr="00A70A1C" w:rsidTr="00697BB7">
        <w:trPr>
          <w:trHeight w:val="310"/>
        </w:trPr>
        <w:tc>
          <w:tcPr>
            <w:tcW w:w="15134" w:type="dxa"/>
            <w:gridSpan w:val="4"/>
            <w:shd w:val="clear" w:color="auto" w:fill="F8F8F8"/>
          </w:tcPr>
          <w:p w:rsidR="007945A3" w:rsidRPr="00A70A1C" w:rsidRDefault="007945A3" w:rsidP="00697BB7">
            <w:pPr>
              <w:rPr>
                <w:rFonts w:ascii="Times New Roman" w:eastAsia="ヒラギノ角ゴ Pro W3" w:hAnsi="Times New Roman"/>
                <w:b/>
                <w:color w:val="000000"/>
              </w:rPr>
            </w:pPr>
            <w:r w:rsidRPr="00A70A1C">
              <w:rPr>
                <w:rFonts w:ascii="Times New Roman" w:eastAsia="ヒラギノ角ゴ Pro W3" w:hAnsi="Times New Roman"/>
                <w:b/>
                <w:color w:val="0070C0"/>
              </w:rPr>
              <w:t>PRZEDSIĘWZIĘCIE I.1.1. PODEJMOWANIE DZIAŁALNOŚCI GOSPODARCZEJ</w:t>
            </w:r>
          </w:p>
          <w:p w:rsidR="007945A3" w:rsidRPr="00A70A1C" w:rsidRDefault="007945A3" w:rsidP="00697BB7">
            <w:pPr>
              <w:rPr>
                <w:rFonts w:ascii="Times New Roman" w:eastAsia="ヒラギノ角ゴ Pro W3" w:hAnsi="Times New Roman"/>
                <w:color w:val="000000"/>
              </w:rPr>
            </w:pPr>
          </w:p>
        </w:tc>
      </w:tr>
      <w:tr w:rsidR="007945A3" w:rsidRPr="00A70A1C" w:rsidTr="00697BB7">
        <w:trPr>
          <w:trHeight w:val="310"/>
        </w:trPr>
        <w:tc>
          <w:tcPr>
            <w:tcW w:w="534"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697BB7">
            <w:pPr>
              <w:jc w:val="center"/>
              <w:rPr>
                <w:rFonts w:ascii="Times New Roman" w:eastAsia="ヒラギノ角ゴ Pro W3" w:hAnsi="Times New Roman"/>
                <w:b/>
              </w:rPr>
            </w:pPr>
            <w:r w:rsidRPr="00A70A1C">
              <w:rPr>
                <w:rFonts w:ascii="Times New Roman" w:eastAsia="ヒラギノ角ゴ Pro W3" w:hAnsi="Times New Roman"/>
                <w:b/>
              </w:rPr>
              <w:t>Kryterium</w:t>
            </w:r>
          </w:p>
        </w:tc>
        <w:tc>
          <w:tcPr>
            <w:tcW w:w="992"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0915"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Uszczegółowienie</w:t>
            </w:r>
          </w:p>
        </w:tc>
      </w:tr>
      <w:tr w:rsidR="007945A3" w:rsidRPr="00A70A1C" w:rsidTr="00697BB7">
        <w:trPr>
          <w:trHeight w:val="1039"/>
        </w:trPr>
        <w:tc>
          <w:tcPr>
            <w:tcW w:w="534"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jest osobą bezrobotną zarejestrowaną w Powiatowym Urzędzie Pracy</w:t>
            </w:r>
          </w:p>
        </w:tc>
        <w:tc>
          <w:tcPr>
            <w:tcW w:w="992"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5</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 dniu złożenia wniosku posiada status osoby bezrobotnej, który należy udokumentować za pomocą zaświadczenia z Powiatowego Urzędu Pracy (wystawionego nie wcześniej niż miesiąc przed dniem złożenia wniosku).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strike/>
                <w:color w:val="FF0000"/>
              </w:rPr>
            </w:pPr>
            <w:r w:rsidRPr="00A70A1C">
              <w:rPr>
                <w:rFonts w:ascii="Times New Roman" w:eastAsia="ヒラギノ角ゴ Pro W3" w:hAnsi="Times New Roman"/>
                <w:color w:val="000000"/>
              </w:rPr>
              <w:t>Na ocenę nie wpływają inne czynniki (np. okres posiadania statusu, fakt rejestracji w PUP spoza obszaru objętego działaniami w ramach Lokalnej Strategii Rozwoju).</w:t>
            </w:r>
          </w:p>
        </w:tc>
      </w:tr>
      <w:tr w:rsidR="007945A3" w:rsidRPr="00A70A1C" w:rsidTr="00697BB7">
        <w:trPr>
          <w:trHeight w:val="2414"/>
        </w:trPr>
        <w:tc>
          <w:tcPr>
            <w:tcW w:w="534"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należy do jednej z poniższych grup i jest: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osobą do 35 roku życia (w dniu złożenia wniosku),</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osobą powyżej 50 roku życia (w dniu złożenia wniosku),</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 xml:space="preserve">3. kobietą, </w:t>
            </w:r>
          </w:p>
          <w:p w:rsidR="007945A3" w:rsidRPr="00A70A1C" w:rsidRDefault="007945A3" w:rsidP="00697BB7">
            <w:pPr>
              <w:rPr>
                <w:rFonts w:ascii="Times New Roman" w:eastAsia="ヒラギノ角ゴ Pro W3" w:hAnsi="Times New Roman"/>
              </w:rPr>
            </w:pPr>
          </w:p>
        </w:tc>
        <w:tc>
          <w:tcPr>
            <w:tcW w:w="992"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10</w:t>
            </w:r>
          </w:p>
        </w:tc>
        <w:tc>
          <w:tcPr>
            <w:tcW w:w="10915"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Wskazane grupy zostały zdefiniowane w Lokalnej Strategii Rozwoju jako grupy defaworyzowane w kontekście dostępu do rynku pracy. Warunkiem spełnienia kryterium pkt. 1. oraz 2. jest przynależność do jednej z wyliczonych grup wiekowych w dniu składania wniosku, (kryterium pkt. 1: nieukończone 35 lat, kryterium pkt. 2: ukończone minimum 50 lat). Weryfikacja kryteriów 1, 2, 3 nastąpi w oparciu o informacje zawarte we wniosku o dofinansowanie.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Przynależność do więcej niż jednej grup nie wpływa na liczbę punktów w ramach kryterium (np. 25-letnia kobieta czy 64-letnia osoba niepełnosprawna otrzymają po 10 punktów).</w:t>
            </w:r>
          </w:p>
        </w:tc>
      </w:tr>
      <w:tr w:rsidR="007945A3" w:rsidRPr="00A70A1C" w:rsidTr="00697BB7">
        <w:trPr>
          <w:trHeight w:val="417"/>
        </w:trPr>
        <w:tc>
          <w:tcPr>
            <w:tcW w:w="534"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3.</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zakłada utworzenie miejsc pracy ponad wymagane minimum:</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powyżej wymagane minimum w wymiarze 0,5 do 1 etatu: 5 pkt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powyżej wymagane minimum w wymiarze 1,5 do 2 etatów: 10 pkt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 powyżej wymagane minimum - w wymiarze 3 etatów i więcej: 15 pkt</w:t>
            </w:r>
          </w:p>
          <w:p w:rsidR="007945A3" w:rsidRPr="00A70A1C" w:rsidRDefault="007945A3" w:rsidP="00697BB7">
            <w:pPr>
              <w:rPr>
                <w:rFonts w:ascii="Times New Roman" w:eastAsia="ヒラギノ角ゴ Pro W3" w:hAnsi="Times New Roman"/>
                <w:color w:val="000000"/>
              </w:rPr>
            </w:pP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15 </w:t>
            </w:r>
            <w:r w:rsidRPr="00A70A1C">
              <w:rPr>
                <w:rFonts w:ascii="Times New Roman" w:eastAsia="ヒラギノ角ゴ Pro W3" w:hAnsi="Times New Roman"/>
                <w:color w:val="000000"/>
              </w:rPr>
              <w:br/>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 oparciu o informacje zawarte we wniosku o dofinansowanie. Kryterium zostanie uznane za spełnione: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1. w przypadku zawarcia we wniosku informacji o utworzeniu stanowisk pracy w łącznym wymiarze minimum 1,5 etatu (1 etat jako wymagane minimum + 0,5 etatu) do 2 etatów (1 etat +1 etat dodatkowy);</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2. w przypadku zawarcia we wniosku informacji o utworzeniu stanowisk pracy w łącznym wymiarze minimum 2,5 etatów (1 etat jako wymagane minimum +1,5 etatu) do 3 etatów (1 etat + 2 etaty dodatkowe);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3. . w przypadku zawarcia we wniosku informacji o utworzeniu stanowisk pracy w łącznym wymiarze minimum 4 etatów (1 etat jako wymagane minimum +3 etaty dodatkowe).</w:t>
            </w: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Za stworzenie stanowiska pracy w wymiarze 1 etatu rozumie się etat średnioroczny, tzn. średni łączny wymiar czasu pracy w ramach stworzonych stanowisk przez okres 12 miesięcy rozliczeniowych: 1 miejsce pracy x 1 etat x 1 rok, 2 miejsca pracy x ½ etatu x 1 rok, itd.</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Przykład 1: we wniosku zawarto informację, że w wyniku realizacji projektu zostanie utworzonych 6 miejsc pracy, każde w wymiarze ½ etatu , utrzymywane przez cały rok (praca w zakładzie przemysłowym). Przeliczenie: 6 x ½ etatu x 1 rok = 3 etaty na rok. Utworzony zostanie 1 etat obowiązkowy + 2 etaty powyżej minimum. Operacja taka otrzymałaby </w:t>
            </w:r>
            <w:r w:rsidRPr="00A70A1C">
              <w:rPr>
                <w:rFonts w:ascii="Times New Roman" w:eastAsia="ヒラギノ角ゴ Pro W3" w:hAnsi="Times New Roman"/>
                <w:color w:val="000000"/>
              </w:rPr>
              <w:lastRenderedPageBreak/>
              <w:t>10 punktów.</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2: we wniosku zawarto informację, że w wyniku realizacji projektu zostaną utworzone 4 miejsca pracy, każde w wymiarze 1 etatu, ale utrzymywane przez 3 miesiące w każdym roku okresu trwałości (praca w sezonie letnim). Przeliczenie: 4 x 1 etat x ¼ roku = 1 etat na rok. Spełniono wyłącznie obowiązek stworzenia miejsca pracy wynikający z Programu, operacja w ramach tego kryterium nie otrzyma żadnych punktów.</w:t>
            </w:r>
          </w:p>
        </w:tc>
      </w:tr>
      <w:tr w:rsidR="007945A3" w:rsidRPr="00A70A1C" w:rsidTr="00697BB7">
        <w:trPr>
          <w:trHeight w:val="2543"/>
        </w:trPr>
        <w:tc>
          <w:tcPr>
            <w:tcW w:w="534" w:type="dxa"/>
          </w:tcPr>
          <w:p w:rsidR="007945A3" w:rsidRPr="00A70A1C" w:rsidRDefault="007945A3" w:rsidP="00697BB7">
            <w:pPr>
              <w:rPr>
                <w:rFonts w:ascii="Times New Roman" w:eastAsia="ヒラギノ角ゴ Pro W3" w:hAnsi="Times New Roman"/>
                <w:color w:val="0070C0"/>
              </w:rPr>
            </w:pPr>
            <w:r w:rsidRPr="00A70A1C">
              <w:rPr>
                <w:rFonts w:ascii="Times New Roman" w:eastAsia="ヒラギノ角ゴ Pro W3" w:hAnsi="Times New Roman"/>
              </w:rPr>
              <w:lastRenderedPageBreak/>
              <w:t>4</w:t>
            </w:r>
            <w:r w:rsidRPr="00A70A1C">
              <w:rPr>
                <w:rFonts w:ascii="Times New Roman" w:eastAsia="ヒラギノ角ゴ Pro W3" w:hAnsi="Times New Roman"/>
                <w:color w:val="0070C0"/>
              </w:rPr>
              <w:t>.</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rPr>
              <w:t>3. w doradztwie indywidualnym i w szkoleniach: 30 pkt.</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30 </w:t>
            </w:r>
            <w:r w:rsidRPr="00A70A1C">
              <w:rPr>
                <w:rFonts w:ascii="Times New Roman" w:eastAsia="ヒラギノ角ゴ Pro W3" w:hAnsi="Times New Roman"/>
                <w:color w:val="000000"/>
              </w:rPr>
              <w:br/>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3103"/>
        </w:trPr>
        <w:tc>
          <w:tcPr>
            <w:tcW w:w="534" w:type="dxa"/>
          </w:tcPr>
          <w:p w:rsidR="007945A3" w:rsidRPr="00A70A1C" w:rsidRDefault="007945A3" w:rsidP="00697BB7">
            <w:pPr>
              <w:rPr>
                <w:rFonts w:ascii="Times New Roman" w:eastAsia="ヒラギノ角ゴ Pro W3" w:hAnsi="Times New Roman"/>
                <w:color w:val="0070C0"/>
              </w:rPr>
            </w:pPr>
            <w:r w:rsidRPr="00A70A1C">
              <w:rPr>
                <w:rFonts w:ascii="Times New Roman" w:eastAsia="ヒラギノ角ゴ Pro W3" w:hAnsi="Times New Roman"/>
              </w:rPr>
              <w:lastRenderedPageBreak/>
              <w:t>5</w:t>
            </w:r>
            <w:r w:rsidRPr="00A70A1C">
              <w:rPr>
                <w:rFonts w:ascii="Times New Roman" w:eastAsia="ヒラギノ角ゴ Pro W3" w:hAnsi="Times New Roman"/>
                <w:color w:val="0070C0"/>
              </w:rPr>
              <w:t>.</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Projekt zakłada utworzenie firmy w co najmniej jednej z poniższych kategorii:</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świadczącej usługi noclegowe,</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świadczącej usługi gastronomiczne,</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prowadzącej działalność turystyczną, kulturalną,</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4. prowadzącej usługi z zakresu działalności rehabilitacyjnej,</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5. rękodzieła.</w:t>
            </w:r>
          </w:p>
          <w:p w:rsidR="007945A3" w:rsidRPr="00A70A1C" w:rsidRDefault="007945A3" w:rsidP="00697BB7">
            <w:pPr>
              <w:rPr>
                <w:rFonts w:ascii="Times New Roman" w:eastAsia="ヒラギノ角ゴ Pro W3" w:hAnsi="Times New Roman"/>
              </w:rPr>
            </w:pP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Wskazano zakresy działalności zdiagnozowane w Lokalnej Strategii Rozwoju jako kluczowe dla rozwoju i wykorzystania potencjału obszaru objętego LSR. Weryfikacja nastąpi w oparciu o informacje zawarte we wniosku o dofinansowanie. Wnioskodawca ma obowiązek określić we wniosku główne zakresy planowanej działalności, wraz ze wskazaniem kodów PKD 2007. W przypadku, jeśli ww. zakresy działalności nie wskazują jednoznacznie na przynależność do co najmniej jednej z punktowanych kategorii, zadaniem Wnioskodawcy jest w sposób przejrzysty i niebudzący wątpliwości uzasadnić, w jaki sposób planowana działalność wpisuje się w kategorie punktowane w ramach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Aby otrzymać punkty konieczne jest wykazanie, że jedna z preferowanych kategorii będzie </w:t>
            </w:r>
            <w:r w:rsidRPr="00A70A1C">
              <w:rPr>
                <w:rFonts w:ascii="Times New Roman" w:eastAsia="ヒラギノ角ゴ Pro W3" w:hAnsi="Times New Roman"/>
                <w:color w:val="000000"/>
                <w:u w:val="single"/>
              </w:rPr>
              <w:t>główną, dominującą działalnością wnioskodawcy</w:t>
            </w:r>
            <w:r w:rsidRPr="00A70A1C">
              <w:rPr>
                <w:rFonts w:ascii="Times New Roman" w:eastAsia="ヒラギノ角ゴ Pro W3" w:hAnsi="Times New Roman"/>
                <w:color w:val="000000"/>
              </w:rPr>
              <w:t xml:space="preserve"> (punktów nie uzyska wnioskodawca, który np. planuje otworzyć warsztat mechaniczny i argumentuje, że będzie w nim prowadzić też działalność turystyczną np. punkt informacji turystycznej). W razie wątpliwości członkowie Rady dokonają oceny planowanych kosztów projektu odnoszących się bezpośrednio do preferowanych kategorii działalności. Aby otrzymać punkty w ramach kryterium planowane nakłady finansowe na jedną z preferowanych kategorii powinny stanowić co najmniej 50% kosztów kwalifikowalnych operacji.</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rPr>
              <w:t>Kryterium rozłączne, przynależność do więcej niż jednej kategorii nie wpływa na liczbę punktów (osoba planująca uruchomić obiekt noclegowy z restauracją i sklepem z pamiątkami rękodzielniczymi uzyska 10 punktów).</w:t>
            </w:r>
          </w:p>
        </w:tc>
      </w:tr>
      <w:tr w:rsidR="007945A3" w:rsidRPr="00A70A1C" w:rsidTr="00697BB7">
        <w:trPr>
          <w:trHeight w:val="1718"/>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6.</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697BB7">
            <w:pPr>
              <w:jc w:val="center"/>
              <w:rPr>
                <w:rFonts w:ascii="Times New Roman" w:eastAsia="ヒラギノ角ゴ Pro W3" w:hAnsi="Times New Roman"/>
                <w:color w:val="000000"/>
              </w:rPr>
            </w:pPr>
          </w:p>
          <w:p w:rsidR="007945A3" w:rsidRPr="00A70A1C" w:rsidRDefault="007945A3" w:rsidP="00697BB7">
            <w:pPr>
              <w:jc w:val="center"/>
              <w:rPr>
                <w:rFonts w:ascii="Times New Roman" w:eastAsia="ヒラギノ角ゴ Pro W3" w:hAnsi="Times New Roman"/>
                <w:color w:val="000000"/>
              </w:rPr>
            </w:pP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842"/>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7.</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 dniu składania wniosku Wnioskodawca jest zameldowany nieprzerwanie na pobyt stały lub czasowy na terenie LSR od co najmniej 24 miesięcy.</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rPr>
              <w:t>10</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Wnioskodawca w dniu złożenia wniosku posiada zameldowanie na pobyt stały lub czasowy na obszarze objętym Lokalną Strategią Rozwoju nieprzerwanie od minimum 24 miesięcy. Weryfikacja nastąpi w oparciu o dokumenty przedstawione przez Wnioskodawcę – zaświadczenie o zameldowaniu, wydane nie wcześniej niż na miesiąc przed dniem złożenia wniosku o przyznanie pomocy.</w:t>
            </w:r>
          </w:p>
        </w:tc>
      </w:tr>
      <w:tr w:rsidR="007945A3" w:rsidRPr="00A70A1C" w:rsidTr="00697BB7">
        <w:trPr>
          <w:trHeight w:val="197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Wnioskodawca uwzględnił i opisał działania w ramach projektu dotyczące wykorzystania metod i/lub narzędzi z zakresu ochrony środowiska, przeciwdziałania zmianom klimatu</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r>
      <w:tr w:rsidR="007945A3" w:rsidRPr="00A70A1C" w:rsidTr="00697BB7">
        <w:trPr>
          <w:trHeight w:val="126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Wnioskodawca w ramach projektu zakłada działalność gospodarczą opartą na lokalnych produktach rolnych.</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Wnioskodawca przedstawił we wniosku główne zakresy planowanej działalności, w tym kody PKD 2007 oraz  szczegółowo opisał, w jaki sposób będzie wykorzystywać w ramach działalności lokalne produkty rolne. Weryfikacja nastąpi w oparciu o informacje przedstawione we wniosku o dofinansowanie oraz dokumenty załączone do wniosku (fakultatywnie, maksymalnie 3 kserokopie zaświadczeń, certyfikatów lub innych oficjalnych dokumentów wydanych przez upoważnione podmioty, niezbędnych do uzasadnienia spełnienia kryterium).</w:t>
            </w:r>
          </w:p>
        </w:tc>
      </w:tr>
      <w:tr w:rsidR="007945A3" w:rsidRPr="00A70A1C" w:rsidTr="00697BB7">
        <w:trPr>
          <w:trHeight w:val="539"/>
        </w:trPr>
        <w:tc>
          <w:tcPr>
            <w:tcW w:w="3227" w:type="dxa"/>
            <w:gridSpan w:val="2"/>
            <w:shd w:val="clear" w:color="auto" w:fill="F8F8F8"/>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992"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056"/>
      </w:tblGrid>
      <w:tr w:rsidR="007945A3" w:rsidRPr="00A70A1C" w:rsidTr="00697BB7">
        <w:trPr>
          <w:trHeight w:val="420"/>
        </w:trPr>
        <w:tc>
          <w:tcPr>
            <w:tcW w:w="15134" w:type="dxa"/>
            <w:gridSpan w:val="4"/>
            <w:shd w:val="clear" w:color="auto" w:fill="F8F8F8"/>
          </w:tcPr>
          <w:p w:rsidR="007945A3" w:rsidRPr="00A70A1C" w:rsidRDefault="007945A3" w:rsidP="00697BB7">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I.1.2. ROZWÓJ PRZYJAZNYCH ŚRODOWISKU PRZEDSIĘBIORSTW</w:t>
            </w:r>
          </w:p>
        </w:tc>
      </w:tr>
      <w:tr w:rsidR="007945A3" w:rsidRPr="00A70A1C" w:rsidTr="00697BB7">
        <w:trPr>
          <w:trHeight w:val="294"/>
        </w:trPr>
        <w:tc>
          <w:tcPr>
            <w:tcW w:w="534"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1"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6"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697BB7">
        <w:trPr>
          <w:trHeight w:val="55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przewiduje oddziaływanie operacji na grupę defaworyzowaną ze względu na dostęp do rynku pracy i przedstawił uzasadnienie</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pozytywne oddziaływanie na 1 zidentyfikowaną w LSR grupę defaworyzowaną: 4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pozytywne oddziaływanie na więcej niż 1 zidentyfikowaną w LSR grupę defaworyzowaną: 8 pkt</w:t>
            </w:r>
          </w:p>
        </w:tc>
        <w:tc>
          <w:tcPr>
            <w:tcW w:w="851" w:type="dxa"/>
          </w:tcPr>
          <w:p w:rsidR="007945A3" w:rsidRPr="00A70A1C" w:rsidRDefault="007945A3" w:rsidP="00697BB7">
            <w:pPr>
              <w:jc w:val="center"/>
              <w:rPr>
                <w:rFonts w:ascii="Times New Roman" w:eastAsia="ヒラギノ角ゴ Pro W3" w:hAnsi="Times New Roman"/>
                <w:color w:val="FF0000"/>
              </w:rPr>
            </w:pPr>
            <w:r w:rsidRPr="00A70A1C">
              <w:rPr>
                <w:rFonts w:ascii="Times New Roman" w:eastAsia="ヒラギノ角ゴ Pro W3" w:hAnsi="Times New Roman"/>
              </w:rPr>
              <w:t>max 8</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Grupy defaworyzowane w kontekście rynku pracy zostały zdiagnozowane i zdefiniowane w Lokalnej Strategii Rozwoju. Przykładem pozytywnego oddziaływania na sytuację grupy defaworyzowanej jest zatrudnienie osoby należącej do grupy na stanowisku pracy stworzonym w wyniku realizacji operacji, skierowanie usług bezpośrednio do opisywanej grupy docelowej. W celu zachowania elastyczności kryterium i równych szans Wnioskodawców, nie zdefiniowano zamkniętej listy oddziaływań. Zadaniem Wnioskodawcy jest przedstawienie we wniosku szczegółowego i przejrzystego uzasadnienia, w jaki sposób zaplanowana działalność wpłynie pozytywnie na sytuację przedstawicieli minimum 1 grupy defaworyzowanej.</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odbędzie się w oparciu o informacje zawarte we wniosku oraz dokumenty przedstawione przez Wnioskodawcę (fakultatywnie, maksymalnie 3 kserokopie zaświadczeń, certyfikatów lub innych oficjalnych dokumentów wydanych przez upoważnione podmioty, niezbędnych do uzasadnienia spełnienia kryterium).</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4 lub 8 punktów).</w:t>
            </w:r>
          </w:p>
        </w:tc>
      </w:tr>
      <w:tr w:rsidR="007945A3" w:rsidRPr="00A70A1C" w:rsidTr="00697BB7">
        <w:trPr>
          <w:trHeight w:val="14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zakłada utworzenie miejsc pracy ponad wymagane minimum:</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powyżej wymagane minimum w wymiarze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0,5-1 etatu: 3pkt</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powyżej wymagane minimum w wymiarze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1,5-2 etatów: 7pkt </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rPr>
              <w:lastRenderedPageBreak/>
              <w:t>max 7</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obowiązkowe. Weryfikacja nastąpi w oparciu o informacje zawarte we wniosku o dofinansowanie. Kryterium zostanie uznane za spełnione: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1. w przypadku zawarcia we wniosku informacji o utworzeniu stanowisk pracy w łącznym wymiarze minimum 1,5 etatu (1 etat jako wymagane minimum + 0,5 etatu) do 2 etatów (1 etat +1 etat dodatkowy);</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w pkt. 2. w przypadku zawarcia we wniosku informacji o utworzeniu stanowisk pracy w łącznym wymiarze minimum 2,5 etatów (1 etat jako wymagane minimum +1,5 etatu) do 3 etatów (1 etat + 2 etaty dodatkowe);</w:t>
            </w: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3 lub 7 pkt).</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Za stworzenie stanowiska pracy w wymiarze 1 etatu rozumie się etat średnioroczny, tzn. średni łączny wymiar czasu pracy w ramach stworzonych stanowisk przez okres 12 miesięcy rozliczeniowych: 1 miejsce pracy x 1 etat x 1 rok, 2 miejsca pracy x ½ etatu x 1 rok, itd.</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1: we wniosku zawarto informację, że w wyniku realizacji projektu zostanie utworzonych 6 miejsc pracy, każde w wymiarze ½ etatu , utrzymywane przez cały rok (praca w zakładzie przemysłowym). Przeliczenie: 6 x ½ etatu x 1 rok = 3 etaty na rok. Utworzony zostanie 1 etat obowiązkowy + 2 etaty powyżej minimum. Operacja taka otrzymałaby 7 punktów.</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2: we wniosku zawarto informację, że w wyniku realizacji projektu zostaną utworzone 4 miejsca pracy, każde w wymiarze 1 etatu, ale utrzymywane przez 3 miesiące w każdym roku okresu trwałości (praca w sezonie letnim). Przeliczenie: 4 x 1 etat x ¼ roku = 1 etat na rok. Spełniono wyłącznie obowiązek stworzenia miejsca pracy wynikający z Programu, operacja w ramach tego kryterium nie otrzyma żadnych punktów.</w:t>
            </w:r>
          </w:p>
        </w:tc>
      </w:tr>
      <w:tr w:rsidR="007945A3" w:rsidRPr="00A70A1C" w:rsidTr="00697BB7">
        <w:trPr>
          <w:trHeight w:val="41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 budżecie projektu Wnioskodawca przewiduje wniesienie wkładu własnego wyższego niż minimalny wymagany o:</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 pow. 5 do 10 punktów </w:t>
            </w:r>
            <w:r w:rsidRPr="00A70A1C">
              <w:rPr>
                <w:rFonts w:ascii="Times New Roman" w:eastAsia="ヒラギノ角ゴ Pro W3" w:hAnsi="Times New Roman"/>
                <w:color w:val="000000"/>
              </w:rPr>
              <w:lastRenderedPageBreak/>
              <w:t>procentowych: 3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pow. 10 punktów procentowych: 7 pkt</w:t>
            </w:r>
          </w:p>
        </w:tc>
        <w:tc>
          <w:tcPr>
            <w:tcW w:w="851" w:type="dxa"/>
          </w:tcPr>
          <w:p w:rsidR="007945A3" w:rsidRPr="00A70A1C" w:rsidRDefault="007945A3" w:rsidP="00697BB7">
            <w:pPr>
              <w:jc w:val="center"/>
              <w:rPr>
                <w:rFonts w:ascii="Times New Roman" w:eastAsia="ヒラギノ角ゴ Pro W3" w:hAnsi="Times New Roman"/>
                <w:color w:val="00B050"/>
              </w:rPr>
            </w:pPr>
            <w:r w:rsidRPr="00A70A1C">
              <w:rPr>
                <w:rFonts w:ascii="Times New Roman" w:eastAsia="ヒラギノ角ゴ Pro W3" w:hAnsi="Times New Roman"/>
              </w:rPr>
              <w:lastRenderedPageBreak/>
              <w:t xml:space="preserve">max 7 </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Kryterium zostanie uznane za spełnione:</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35,1% kosztów kwalifikowalnych operacji (30% wkładu obowiązkowego oraz co najmniej 5,1 punktów procentowych wkładu własnego powyżej minimum) do 40% kosztów kwalifikowalnych operacji (wymagane 30% i 10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2. w sytuacji, jeśli Wnioskodawca zadeklaruje wkład własny na poziomie powyżej 40% kosztów kwalifikowalnych operacji.</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Przykład 1: Wnioskodawca w budżecie projektu przewidział konieczność poniesienia kosztów kwalifikowanych na łączną kwotę 200 tys. zł, a wnosi o dofinansowanie 100 tys. zł. Oznacza to, że wkład własny wyniesie 100 tys. zł, czyli 50% kosztów kwalifikowalnych operacji. Operacja taka otrzyma 7 punktów.</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color w:val="FF0000"/>
              </w:rPr>
            </w:pPr>
            <w:r w:rsidRPr="00A70A1C">
              <w:rPr>
                <w:rFonts w:ascii="Times New Roman" w:eastAsia="ヒラギノ角ゴ Pro W3" w:hAnsi="Times New Roman"/>
              </w:rPr>
              <w:t>Przykład 2: Całkowita wartość projektu to 200 tys. zł, jednak kwalifikowane koszty wynoszą jedynie 100 tys. (w projekcie zaplanowano zakup gruntu pod budowę, co jest kosztem niekwalifikowanym). Wnioskowana kwota dofinansowania to 70 tys. zł. Przeliczenie: (wartość kosztów kwalifikowanych: 100 tys.) – (kwota dofinansowania: 70 tys.) = wkład własny wynosi 30 tys. zł, tj. 30% kosztów kwalifikowalnych operacji. Wysokość wkładu własnego jest zgodna z minimalną określoną w LSR, a operacja nie otrzyma punktów w ramach tego kryterium.</w:t>
            </w:r>
          </w:p>
        </w:tc>
      </w:tr>
      <w:tr w:rsidR="007945A3" w:rsidRPr="00A70A1C" w:rsidTr="00697BB7">
        <w:trPr>
          <w:trHeight w:val="559"/>
        </w:trPr>
        <w:tc>
          <w:tcPr>
            <w:tcW w:w="534" w:type="dxa"/>
          </w:tcPr>
          <w:p w:rsidR="007945A3" w:rsidRPr="00A70A1C" w:rsidRDefault="007945A3" w:rsidP="00697BB7">
            <w:pPr>
              <w:rPr>
                <w:rFonts w:ascii="Times New Roman" w:eastAsia="ヒラギノ角ゴ Pro W3" w:hAnsi="Times New Roman"/>
                <w:color w:val="00B050"/>
              </w:rPr>
            </w:pPr>
            <w:r w:rsidRPr="00A70A1C">
              <w:rPr>
                <w:rFonts w:ascii="Times New Roman" w:eastAsia="ヒラギノ角ゴ Pro W3" w:hAnsi="Times New Roman"/>
              </w:rPr>
              <w:lastRenderedPageBreak/>
              <w:t>4.</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2. w szkoleniach </w:t>
            </w:r>
            <w:r w:rsidRPr="00A70A1C">
              <w:rPr>
                <w:rFonts w:ascii="Times New Roman" w:eastAsia="ヒラギノ角ゴ Pro W3" w:hAnsi="Times New Roman"/>
              </w:rPr>
              <w:lastRenderedPageBreak/>
              <w:t>organizowanych przez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w doradztwie indywidualnym i w szkoleniach: 30 pkt</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 xml:space="preserve">max 30 </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97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5.</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rozwój firmy w jednej z poniższych kategorii:</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świadczącej usługi noclegowe,</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 świadczącej usługi gastronomiczne,</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3. prowadzącej usługi z zakresu działalności rehabilitacyjnej,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4. prowadzącej działalność kulturalną, turystyczną.</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Wskazano zakresy działalności zdiagnozowane w Lokalnej Strategii Rozwoju jako kluczowe dla rozwoju i wykorzystania potencjału obszaru objętego LSR. Weryfikacja nastąpi w oparciu o informacje zawarte we wniosku o dofinansowanie. Wnioskodawca ma obowiązek określić we wniosku główne zakresy planowanej działalności, wraz ze wskazaniem kodów PKD 2007. W przypadku, jeśli ww. zakresy działalności nie wskazują jednoznacznie na przynależność do co najmniej jednej z punktowanych kategorii, zadaniem Wnioskodawcy jest w sposób przejrzysty i niebudzący wątpliwości uzasadnić, w jaki sposób planowana działalność wpisuje się w kategorie punktowane w ramach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Aby otrzymać punkty konieczne jest wykazanie, że jedna z preferowanych kategorii będzie </w:t>
            </w:r>
            <w:r w:rsidRPr="00A70A1C">
              <w:rPr>
                <w:rFonts w:ascii="Times New Roman" w:eastAsia="ヒラギノ角ゴ Pro W3" w:hAnsi="Times New Roman"/>
                <w:color w:val="000000"/>
                <w:u w:val="single"/>
              </w:rPr>
              <w:t>główną, dominującą działalnością objętą wnioskiem</w:t>
            </w:r>
            <w:r w:rsidRPr="00A70A1C">
              <w:rPr>
                <w:rFonts w:ascii="Times New Roman" w:eastAsia="ヒラギノ角ゴ Pro W3" w:hAnsi="Times New Roman"/>
                <w:color w:val="000000"/>
              </w:rPr>
              <w:t xml:space="preserve"> (punktów nie uzyska wnioskodawca, który np. planuje otworzyć drugi warsztat mechaniczny i argumentuje, że będzie w nim prowadzić też działalność turystyczną np. punkt informacji turystycznej). W razie wątpliwości członkowie Rady dokonają oceny planowanych kosztów projektu odnoszących się bezpośrednio do preferowanych kategorii działalności. Aby otrzymać punkty w ramach kryterium planowane nakłady finansowe na jedną z preferowanych kategorii powinny stanowić co najmniej 50% kosztów kwalifikowalnych operacji.</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rPr>
              <w:t>Kryterium rozłączne, przynależność do więcej niż jednej kategorii nie wpływa na liczbę punktów (osoba planująca rozwój firmy przez wybudowanie restauracji i gabinetu kosmetyczno-rehabilitacyjnego przy istniejącym obiekcie noclegowym uzyska 10 punktów).</w:t>
            </w:r>
          </w:p>
        </w:tc>
      </w:tr>
      <w:tr w:rsidR="007945A3" w:rsidRPr="00A70A1C" w:rsidTr="00697BB7">
        <w:trPr>
          <w:trHeight w:val="16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697BB7">
            <w:pPr>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color w:val="000000"/>
              </w:rPr>
            </w:pP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697BB7">
            <w:pPr>
              <w:jc w:val="center"/>
              <w:rPr>
                <w:rFonts w:ascii="Times New Roman" w:eastAsia="ヒラギノ角ゴ Pro W3" w:hAnsi="Times New Roman"/>
                <w:color w:val="000000"/>
              </w:rPr>
            </w:pP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1692"/>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posiada siedzibę na obszarze LGD lub dodatkowe miejsce prowadzenia działalności gospodarczej zgłoszone co najmniej </w:t>
            </w:r>
            <w:r w:rsidRPr="00A70A1C">
              <w:rPr>
                <w:rFonts w:ascii="Times New Roman" w:eastAsia="ヒラギノ角ゴ Pro W3" w:hAnsi="Times New Roman"/>
              </w:rPr>
              <w:t xml:space="preserve">12 miesięcy </w:t>
            </w:r>
            <w:r w:rsidRPr="00A70A1C">
              <w:rPr>
                <w:rFonts w:ascii="Times New Roman" w:eastAsia="ヒラギノ角ゴ Pro W3" w:hAnsi="Times New Roman"/>
                <w:color w:val="000000"/>
              </w:rPr>
              <w:t xml:space="preserve">przed dniem złożenia wniosku. </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wyłącznie w oparciu o dokumenty przedstawione przez Wnioskodawcę: aktualny wydruk z Centralnej Ewidencji i Informacji Działalności Gospodarczej lub Krajowego Rejestru Sądowego (wykonany w ciągu 3 miesięcy przed dniem złożenia wniosku o przyznanie pomocy). Dokument powinien zawierać datę zgłoszenia siedziby firmy lub dodatkowego miejsca prowadzenia działalności gospodarczej.</w:t>
            </w:r>
          </w:p>
        </w:tc>
      </w:tr>
      <w:tr w:rsidR="007945A3" w:rsidRPr="00A70A1C" w:rsidTr="00697BB7">
        <w:trPr>
          <w:trHeight w:val="55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nie zalegał z opłaceniem kosztów prowadzenia działalności </w:t>
            </w:r>
            <w:r w:rsidRPr="00A70A1C">
              <w:rPr>
                <w:rFonts w:ascii="Times New Roman" w:eastAsia="ヒラギノ角ゴ Pro W3" w:hAnsi="Times New Roman"/>
                <w:color w:val="000000"/>
              </w:rPr>
              <w:lastRenderedPageBreak/>
              <w:t xml:space="preserve">gospodarczej oraz opłatami lokalnymi w ciągu </w:t>
            </w:r>
            <w:r>
              <w:rPr>
                <w:rFonts w:ascii="Times New Roman" w:eastAsia="ヒラギノ角ゴ Pro W3" w:hAnsi="Times New Roman"/>
              </w:rPr>
              <w:t xml:space="preserve">1 </w:t>
            </w:r>
            <w:r w:rsidRPr="00A70A1C">
              <w:rPr>
                <w:rFonts w:ascii="Times New Roman" w:eastAsia="ヒラギノ角ゴ Pro W3" w:hAnsi="Times New Roman"/>
              </w:rPr>
              <w:t>miesi</w:t>
            </w:r>
            <w:r>
              <w:rPr>
                <w:rFonts w:ascii="Times New Roman" w:eastAsia="ヒラギノ角ゴ Pro W3" w:hAnsi="Times New Roman"/>
              </w:rPr>
              <w:t>ąca</w:t>
            </w:r>
            <w:r w:rsidRPr="00A70A1C">
              <w:rPr>
                <w:rFonts w:ascii="Times New Roman" w:eastAsia="ヒラギノ角ゴ Pro W3" w:hAnsi="Times New Roman"/>
              </w:rPr>
              <w:t xml:space="preserve"> </w:t>
            </w:r>
            <w:r w:rsidRPr="00A70A1C">
              <w:rPr>
                <w:rFonts w:ascii="Times New Roman" w:eastAsia="ヒラギノ角ゴ Pro W3" w:hAnsi="Times New Roman"/>
                <w:color w:val="000000"/>
              </w:rPr>
              <w:t>przed dniem złożenia wniosku. Wnioskodawca przedstawił:</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zaświadczenie z właściwego Urzędu Skarbowego: 4 pkt,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zaświadczenie z właściwego oddziału Zakładu Ubezpieczeń Społecznych: 4 pkt,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 zaświadczenie z właściwego Urzędu Miasta/Urzędu Gminy: 4 pkt.</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max 12</w:t>
            </w:r>
          </w:p>
          <w:p w:rsidR="007945A3" w:rsidRPr="00A70A1C" w:rsidRDefault="007945A3" w:rsidP="00697BB7">
            <w:pPr>
              <w:jc w:val="center"/>
              <w:rPr>
                <w:rFonts w:ascii="Times New Roman" w:eastAsia="ヒラギノ角ゴ Pro W3" w:hAnsi="Times New Roman"/>
                <w:color w:val="000000"/>
              </w:rPr>
            </w:pPr>
          </w:p>
        </w:tc>
        <w:tc>
          <w:tcPr>
            <w:tcW w:w="11056"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lastRenderedPageBreak/>
              <w:t xml:space="preserve">Wnioskodawca we wniosku o dofinansowanie wskazuje na spełnienie kryterium i obowiązkowo załącza do wniosku stosowne dokumenty: aktualne, urzędowe zaświadczenia o niezaleganiu z płatnościami wydane przez właściwy Urząd Skarbowy, oddział Zakładu Ubezpieczeń Społecznych i/lub właściwy Urząd </w:t>
            </w:r>
            <w:r w:rsidRPr="00A70A1C">
              <w:rPr>
                <w:rFonts w:ascii="Times New Roman" w:eastAsia="ヒラギノ角ゴ Pro W3" w:hAnsi="Times New Roman"/>
              </w:rPr>
              <w:t xml:space="preserve">Miasta/Gminy. </w:t>
            </w:r>
            <w:r w:rsidRPr="00A70A1C">
              <w:rPr>
                <w:rFonts w:ascii="Times New Roman" w:eastAsia="ヒラギノ角ゴ Pro W3" w:hAnsi="Times New Roman"/>
                <w:color w:val="000000"/>
              </w:rPr>
              <w:t xml:space="preserve">Za przedłożone </w:t>
            </w:r>
            <w:r w:rsidRPr="00A70A1C">
              <w:rPr>
                <w:rFonts w:ascii="Times New Roman" w:eastAsia="ヒラギノ角ゴ Pro W3" w:hAnsi="Times New Roman"/>
                <w:color w:val="000000"/>
              </w:rPr>
              <w:lastRenderedPageBreak/>
              <w:t>zaświadczenie Wnioskodawca otrzymuje 4 pkt. W przypadku wskazania przez Wnioskodawcę spełnienia kryterium, jednak niezałączenia stosownych dokumentów do wniosku o dofinansowanie, punkty w ramach kryterium nie zostaną przyznane.</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Punkty w ramach kryterium sumują się: do zdobycia 0, 4, 8 lub 12 pkt.</w:t>
            </w:r>
          </w:p>
          <w:p w:rsidR="007945A3" w:rsidRPr="00A70A1C" w:rsidRDefault="007945A3" w:rsidP="00697BB7">
            <w:pPr>
              <w:rPr>
                <w:rFonts w:ascii="Times New Roman" w:eastAsia="ヒラギノ角ゴ Pro W3" w:hAnsi="Times New Roman"/>
                <w:color w:val="000000"/>
              </w:rPr>
            </w:pPr>
          </w:p>
        </w:tc>
      </w:tr>
      <w:tr w:rsidR="007945A3" w:rsidRPr="00A70A1C" w:rsidTr="00697BB7">
        <w:trPr>
          <w:trHeight w:val="4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uwzględnił i opisał działania w ramach projektu dotyczące wykorzystania metod i/lub narzędzi z zakresu ochrony środowiska, przeciwdziałania zmianom klimatu</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6</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Punktów nie uzyska operacja, w której nie przedstawiono listy konkretnych działań, narzędzi, metod (np. uzasadnienie </w:t>
            </w:r>
            <w:r w:rsidRPr="00A70A1C">
              <w:rPr>
                <w:rFonts w:ascii="Times New Roman" w:eastAsia="ヒラギノ角ゴ Pro W3" w:hAnsi="Times New Roman"/>
                <w:color w:val="000000"/>
              </w:rPr>
              <w:lastRenderedPageBreak/>
              <w:t>wnioskodawcy sprowadzi się do stwierdzenia, że planuje uwzględnić metody i/lub narzędzia z zakresu ochrony środowiska, przeciwdziałania zmianom klimatu).</w:t>
            </w:r>
          </w:p>
        </w:tc>
      </w:tr>
      <w:tr w:rsidR="007945A3" w:rsidRPr="00A70A1C" w:rsidTr="00697BB7">
        <w:trPr>
          <w:trHeight w:val="539"/>
        </w:trPr>
        <w:tc>
          <w:tcPr>
            <w:tcW w:w="3227" w:type="dxa"/>
            <w:gridSpan w:val="2"/>
            <w:shd w:val="clear" w:color="auto" w:fill="F8F8F8"/>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lastRenderedPageBreak/>
              <w:t>RAZEM</w:t>
            </w:r>
          </w:p>
        </w:tc>
        <w:tc>
          <w:tcPr>
            <w:tcW w:w="851"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198"/>
      </w:tblGrid>
      <w:tr w:rsidR="007945A3" w:rsidRPr="00A70A1C" w:rsidTr="00697BB7">
        <w:trPr>
          <w:trHeight w:val="310"/>
        </w:trPr>
        <w:tc>
          <w:tcPr>
            <w:tcW w:w="15276" w:type="dxa"/>
            <w:gridSpan w:val="4"/>
            <w:shd w:val="clear" w:color="auto" w:fill="F8F8F8"/>
          </w:tcPr>
          <w:p w:rsidR="007945A3" w:rsidRPr="00A70A1C" w:rsidRDefault="007945A3" w:rsidP="00697BB7">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II.1.1. INFR</w:t>
            </w:r>
            <w:r w:rsidR="00697BB7">
              <w:rPr>
                <w:rFonts w:ascii="Times New Roman" w:eastAsia="ヒラギノ角ゴ Pro W3" w:hAnsi="Times New Roman"/>
                <w:b/>
                <w:color w:val="0070C0"/>
              </w:rPr>
              <w:t>ASTRUKTURA W ZAKRESIE TURYSTYKI I</w:t>
            </w:r>
            <w:r w:rsidRPr="00A70A1C">
              <w:rPr>
                <w:rFonts w:ascii="Times New Roman" w:eastAsia="ヒラギノ角ゴ Pro W3" w:hAnsi="Times New Roman"/>
                <w:b/>
                <w:color w:val="0070C0"/>
              </w:rPr>
              <w:t xml:space="preserve"> REKREACJI </w:t>
            </w:r>
          </w:p>
        </w:tc>
      </w:tr>
      <w:tr w:rsidR="007945A3" w:rsidRPr="00A70A1C" w:rsidTr="00697BB7">
        <w:trPr>
          <w:trHeight w:val="310"/>
        </w:trPr>
        <w:tc>
          <w:tcPr>
            <w:tcW w:w="534" w:type="dxa"/>
          </w:tcPr>
          <w:p w:rsidR="007945A3" w:rsidRPr="00A70A1C" w:rsidRDefault="007945A3" w:rsidP="00697BB7">
            <w:pPr>
              <w:spacing w:after="160" w:line="259" w:lineRule="auto"/>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697BB7">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Kryterium</w:t>
            </w:r>
          </w:p>
        </w:tc>
        <w:tc>
          <w:tcPr>
            <w:tcW w:w="851" w:type="dxa"/>
          </w:tcPr>
          <w:p w:rsidR="007945A3" w:rsidRPr="00A70A1C" w:rsidRDefault="007945A3" w:rsidP="00697BB7">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Liczba pkt</w:t>
            </w:r>
          </w:p>
        </w:tc>
        <w:tc>
          <w:tcPr>
            <w:tcW w:w="11198" w:type="dxa"/>
          </w:tcPr>
          <w:p w:rsidR="007945A3" w:rsidRPr="00A70A1C" w:rsidRDefault="007945A3" w:rsidP="00697BB7">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Sposób weryfikacji</w:t>
            </w:r>
          </w:p>
        </w:tc>
      </w:tr>
      <w:tr w:rsidR="007945A3" w:rsidRPr="00A70A1C" w:rsidTr="00697BB7">
        <w:trPr>
          <w:trHeight w:val="130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będzie realizowany w miejscowości do 5 tysięcy mieszkańców</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11198"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Wnioskodawca wskazuje na spełnienie kryterium we wniosku o dofinansowanie. Weryfikacja nastąpi w oparciu o informacje zawarte we wniosku o dofinansowanie oraz w oparciu o dane statystyczne Głównego Urzędu Statystycznego: informacje z Banku Danych Lokalnych o liczbie osób faktycznie zamieszkujących miejscowość wg stanu na dzień 31.12.2013 r. (dane przed posiedzeniem Rady przygotuje biuro LGD).</w:t>
            </w:r>
          </w:p>
        </w:tc>
      </w:tr>
      <w:tr w:rsidR="007945A3" w:rsidRPr="00A70A1C" w:rsidTr="00697BB7">
        <w:trPr>
          <w:trHeight w:val="856"/>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dofinansowania przekracza 100 tysięcy złotych</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30</w:t>
            </w:r>
          </w:p>
        </w:tc>
        <w:tc>
          <w:tcPr>
            <w:tcW w:w="11198"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tc>
      </w:tr>
      <w:tr w:rsidR="007945A3" w:rsidRPr="00A70A1C" w:rsidTr="00697BB7">
        <w:trPr>
          <w:trHeight w:val="31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 budżecie projektu Wnioskodawca przewiduje wniesienie wkładu własnego wyższego niż minimalny wymagany:</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pow. 5 do 15 punktów procentowych - 5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 pow. 15 punktów procentowych - 10 pkt</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10 </w:t>
            </w:r>
          </w:p>
        </w:tc>
        <w:tc>
          <w:tcPr>
            <w:tcW w:w="11198"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15,1% kosztów kwalifikowalnych operacji (10% wkładu obowiązkowego oraz co najmniej 5,1 punktów procentowych wkładu własnego 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wkład własny na poziomie powyżej 25%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wkład własny na poziomie powyżej 51,37%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200 tys. zł, a wnosi o dofinansowanie w wysokości 100 tys. zł. Oznacza to, że wkład własny wyniesie 100 tys. zł, czyli 50% kosztów kwalifikowalnych operacji. Operacja taka otrzyma 10 punktów jeśli wnioskodawcą jest podmiot inny niż jednostka sektora finansów publicznych. Jeśli wnioskować będzie jednostka sektora finansów publicznych w przykładzie tym operacja otrzymałaby zaś 5 punktów.</w:t>
            </w:r>
          </w:p>
        </w:tc>
      </w:tr>
      <w:tr w:rsidR="007945A3" w:rsidRPr="00A70A1C" w:rsidTr="00697BB7">
        <w:trPr>
          <w:trHeight w:val="199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4.</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uwzględnił i opisał działania w ramach projektu dotyczące wykorzystania metod i/lub narzędzi z zakresu ochrony środowiska, przeciwdziałania zmianom </w:t>
            </w:r>
            <w:r w:rsidRPr="00A70A1C">
              <w:rPr>
                <w:rFonts w:ascii="Times New Roman" w:eastAsia="ヒラギノ角ゴ Pro W3" w:hAnsi="Times New Roman"/>
                <w:color w:val="000000"/>
              </w:rPr>
              <w:lastRenderedPageBreak/>
              <w:t xml:space="preserve">klimatu. </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8</w:t>
            </w: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lastRenderedPageBreak/>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r>
      <w:tr w:rsidR="007945A3" w:rsidRPr="00A70A1C" w:rsidTr="00697BB7">
        <w:trPr>
          <w:trHeight w:val="167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5.</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697BB7">
            <w:pPr>
              <w:rPr>
                <w:rFonts w:ascii="Times New Roman" w:eastAsia="ヒラギノ角ゴ Pro W3" w:hAnsi="Times New Roman"/>
                <w:color w:val="000000"/>
              </w:rPr>
            </w:pP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697BB7">
            <w:pPr>
              <w:rPr>
                <w:rFonts w:ascii="Times New Roman" w:eastAsia="ヒラギノ角ゴ Pro W3" w:hAnsi="Times New Roman"/>
                <w:color w:val="000000"/>
              </w:rPr>
            </w:pP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2613"/>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w doradztwie indywidualnym i w szkoleniach: 30 pkt.</w:t>
            </w:r>
          </w:p>
        </w:tc>
        <w:tc>
          <w:tcPr>
            <w:tcW w:w="851"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max 30 </w:t>
            </w:r>
            <w:r w:rsidRPr="00A70A1C">
              <w:rPr>
                <w:rFonts w:ascii="Times New Roman" w:eastAsia="ヒラギノ角ゴ Pro W3" w:hAnsi="Times New Roman"/>
              </w:rPr>
              <w:br/>
            </w: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985"/>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Planowany czas realizacji projektu wynosi:</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do 12 miesięcy: 10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 powyżej 12 do 18 miesięcy: 5 pkt</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rPr>
              <w:t>Weryfikacja nastąpi w oparciu o informacje zawarte we wniosku o dofinansowanie. Brany pod uwagę jest planowany czas realizacji projektu rozumiany jako okres pomiędzy dniem zawarcia umowy przyznania pomocy a planowanym dniem złożenia wniosku o płatność.</w:t>
            </w:r>
          </w:p>
        </w:tc>
      </w:tr>
      <w:tr w:rsidR="007945A3" w:rsidRPr="00A70A1C" w:rsidTr="00697BB7">
        <w:trPr>
          <w:trHeight w:val="539"/>
        </w:trPr>
        <w:tc>
          <w:tcPr>
            <w:tcW w:w="3227" w:type="dxa"/>
            <w:gridSpan w:val="2"/>
            <w:shd w:val="clear" w:color="auto" w:fill="F8F8F8"/>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1"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Default="007945A3" w:rsidP="007945A3">
      <w:pPr>
        <w:spacing w:after="160" w:line="259" w:lineRule="auto"/>
        <w:rPr>
          <w:rFonts w:ascii="Times New Roman" w:eastAsia="ヒラギノ角ゴ Pro W3" w:hAnsi="Times New Roman"/>
          <w:color w:val="000000"/>
        </w:rPr>
      </w:pPr>
    </w:p>
    <w:p w:rsidR="00E956D3" w:rsidRDefault="00E956D3" w:rsidP="007945A3">
      <w:pPr>
        <w:spacing w:after="160" w:line="259" w:lineRule="auto"/>
        <w:rPr>
          <w:rFonts w:ascii="Times New Roman" w:eastAsia="ヒラギノ角ゴ Pro W3" w:hAnsi="Times New Roman"/>
          <w:color w:val="000000"/>
        </w:rPr>
      </w:pPr>
    </w:p>
    <w:p w:rsidR="00E956D3" w:rsidRPr="00A70A1C" w:rsidRDefault="00E956D3" w:rsidP="007945A3">
      <w:pPr>
        <w:spacing w:after="160" w:line="259" w:lineRule="auto"/>
        <w:rPr>
          <w:rFonts w:ascii="Times New Roman" w:eastAsia="ヒラギノ角ゴ Pro W3" w:hAnsi="Times New Roman"/>
          <w:color w:val="000000"/>
        </w:rPr>
      </w:pPr>
    </w:p>
    <w:tbl>
      <w:tblPr>
        <w:tblW w:w="15026" w:type="dxa"/>
        <w:tblInd w:w="5" w:type="dxa"/>
        <w:tblLayout w:type="fixed"/>
        <w:tblLook w:val="0000"/>
      </w:tblPr>
      <w:tblGrid>
        <w:gridCol w:w="426"/>
        <w:gridCol w:w="2693"/>
        <w:gridCol w:w="850"/>
        <w:gridCol w:w="11057"/>
      </w:tblGrid>
      <w:tr w:rsidR="007945A3" w:rsidRPr="00A70A1C" w:rsidTr="00697BB7">
        <w:trPr>
          <w:trHeight w:val="440"/>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0" w:type="dxa"/>
              <w:bottom w:w="0" w:type="dxa"/>
              <w:right w:w="0" w:type="dxa"/>
            </w:tcMar>
          </w:tcPr>
          <w:p w:rsidR="007945A3" w:rsidRPr="00A70A1C" w:rsidRDefault="007945A3" w:rsidP="00697BB7">
            <w:pPr>
              <w:rPr>
                <w:rFonts w:ascii="Times New Roman" w:eastAsia="ヒラギノ角ゴ Pro W3" w:hAnsi="Times New Roman"/>
                <w:b/>
                <w:color w:val="0070C0"/>
              </w:rPr>
            </w:pPr>
            <w:r w:rsidRPr="00A70A1C">
              <w:rPr>
                <w:rFonts w:ascii="Times New Roman" w:eastAsia="ヒラギノ角ゴ Pro W3" w:hAnsi="Times New Roman"/>
                <w:b/>
                <w:color w:val="0070C0"/>
              </w:rPr>
              <w:lastRenderedPageBreak/>
              <w:t>PRZEDSIĘWZIĘCIE II.1.2. MAŁA INFRASTRUKTURA W ZAKRESIE TURYSTYKI, REKREACJI I DZIEDZICTWA KULTUROWEGO</w:t>
            </w:r>
          </w:p>
        </w:tc>
      </w:tr>
      <w:tr w:rsidR="007945A3" w:rsidRPr="00A70A1C" w:rsidTr="00697BB7">
        <w:trPr>
          <w:trHeight w:val="23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697BB7">
        <w:trPr>
          <w:trHeight w:val="147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pomocy wynosi:</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do 10.000 zł: 15 pkt</w:t>
            </w:r>
            <w:r w:rsidRPr="00A70A1C">
              <w:rPr>
                <w:rFonts w:ascii="Times New Roman" w:eastAsia="ヒラギノ角ゴ Pro W3" w:hAnsi="Times New Roman"/>
                <w:color w:val="000000"/>
              </w:rPr>
              <w:br/>
              <w:t>2. powyżej 10.000 zł do 15.000 zł: 10 pkt</w:t>
            </w:r>
            <w:r w:rsidRPr="00A70A1C">
              <w:rPr>
                <w:rFonts w:ascii="Times New Roman" w:eastAsia="ヒラギノ角ゴ Pro W3" w:hAnsi="Times New Roman"/>
                <w:color w:val="000000"/>
              </w:rPr>
              <w:br/>
              <w:t>3. powyżej 15.000 zł do 25.000 zł: 5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15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Jeśli wnioskowana kwota pomocy wyniesie przykładowo:</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- 9.600 zł – operacja uzyska 15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- 13.800 zł – operacja uzyska 10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- 24.900 zł – operacja uzyska 5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- 33.750 zł – operacja nie otrzyma punktów w ramach kryterium.</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lub 15 pkt)</w:t>
            </w:r>
          </w:p>
        </w:tc>
      </w:tr>
      <w:tr w:rsidR="007945A3" w:rsidRPr="00A70A1C" w:rsidTr="00697BB7">
        <w:trPr>
          <w:trHeight w:val="155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Wkład własny niefinansowy wnioskodawcy jest wyższy od wymaganego:</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pow. 5 do 15 punktów procentowych: 3 pkt</w:t>
            </w:r>
            <w:r w:rsidRPr="00A70A1C">
              <w:rPr>
                <w:rFonts w:ascii="Times New Roman" w:eastAsia="ヒラギノ角ゴ Pro W3" w:hAnsi="Times New Roman"/>
                <w:color w:val="000000"/>
              </w:rPr>
              <w:br/>
              <w:t xml:space="preserve">2. pow. 15 do 30 punktów </w:t>
            </w:r>
            <w:r w:rsidRPr="00A70A1C">
              <w:rPr>
                <w:rFonts w:ascii="Times New Roman" w:eastAsia="ヒラギノ角ゴ Pro W3" w:hAnsi="Times New Roman"/>
                <w:color w:val="000000"/>
              </w:rPr>
              <w:lastRenderedPageBreak/>
              <w:t>procentowych: 6 pkt</w:t>
            </w:r>
            <w:r w:rsidRPr="00A70A1C">
              <w:rPr>
                <w:rFonts w:ascii="Times New Roman" w:eastAsia="ヒラギノ角ゴ Pro W3" w:hAnsi="Times New Roman"/>
                <w:color w:val="000000"/>
              </w:rPr>
              <w:br/>
              <w:t>3. pow. 30 do 50 punktów procentowych: 9 pkt</w:t>
            </w:r>
            <w:r w:rsidRPr="00A70A1C">
              <w:rPr>
                <w:rFonts w:ascii="Times New Roman" w:eastAsia="ヒラギノ角ゴ Pro W3" w:hAnsi="Times New Roman"/>
                <w:color w:val="000000"/>
              </w:rPr>
              <w:br/>
              <w:t>4. pow. 50 punktów procentowych: 12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color w:val="00B050"/>
              </w:rPr>
            </w:pPr>
            <w:r w:rsidRPr="00A70A1C">
              <w:rPr>
                <w:rFonts w:ascii="Times New Roman" w:eastAsia="ヒラギノ角ゴ Pro W3" w:hAnsi="Times New Roman"/>
                <w:color w:val="000000"/>
              </w:rPr>
              <w:lastRenderedPageBreak/>
              <w:t xml:space="preserve">max </w:t>
            </w:r>
            <w:r w:rsidRPr="00A70A1C">
              <w:rPr>
                <w:rFonts w:ascii="Times New Roman" w:eastAsia="ヒラギノ角ゴ Pro W3" w:hAnsi="Times New Roman"/>
              </w:rPr>
              <w:t>12</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 xml:space="preserve">w pkt 1. w sytuacji, jeśli Wnioskodawca zadeklaruje wniesienie wkładu własnego na poziomie minimum 15,1% kosztów kwalifikowalnych operacji (10% wkładu obowiązkowego oraz co najmniej 5,1 punktów procentowych wkładu własnego </w:t>
            </w:r>
            <w:r w:rsidRPr="00A70A1C">
              <w:rPr>
                <w:rFonts w:ascii="Times New Roman" w:eastAsia="ヒラギノ角ゴ Pro W3" w:hAnsi="Times New Roman"/>
              </w:rPr>
              <w:lastRenderedPageBreak/>
              <w:t>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25,1% kosztów kwalifikowalnych operacji (10% wkładu obowiązkowego oraz co najmniej 15,1 punktów procentowych wkładu własnego powyżej minimum) do 40% kosztów kwalifikowalnych operacji (wymagane 10%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40,1% kosztów kwalifikowalnych operacji (10% wkładu obowiązkowego oraz co najmniej 30,1 punktów procentowych wkładu własnego powyżej minimum) do 60% kosztów kwalifikowalnych operacji (wymagane 10%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60%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51,47% kosztów kwalifikowalnych operacji (36,37% wkładu obowiązkowego oraz co najmniej 15,1 punktów procentowych wkładu własnego powyżej minimum) do 66,37% kosztów kwalifikowalnych operacji (wymagane 36,37%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66,47% kosztów kwalifikowalnych operacji (36,37% wkładu obowiązkowego oraz co najmniej 30,1 punktów procentowych wkładu własnego powyżej minimum) do 86,37% kosztów kwalifikowalnych operacji (wymagane 36,37%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86,37%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40 tys. zł, a wnosi o dofinansowanie w wysokości 20 tys. zł. Oznacza to, że wkład własny wyniesie 20 tys. zł, czyli 50% kosztów kwalifikowalnych operacji. Operacja taka otrzyma 9 punktów jeśli wnioskodawcą jest podmiot inny niż jednostka sektora finansów publicznych. Jeśli wnioskować będzie jednostka sektora finansów publicznych w przykładzie tym operacja otrzymałaby zaś 3 punkty.</w:t>
            </w:r>
          </w:p>
        </w:tc>
      </w:tr>
      <w:tr w:rsidR="007945A3" w:rsidRPr="00A70A1C" w:rsidTr="00697BB7">
        <w:trPr>
          <w:trHeight w:val="68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Wniosek jest realizowany w partnerstwie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Pr>
                <w:rFonts w:ascii="Times New Roman" w:eastAsia="ヒラギノ角ゴ Pro W3" w:hAnsi="Times New Roman"/>
              </w:rPr>
              <w:t>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Wnioskodawca we wniosku przedstawia szczegółowo partnera projektu, w tym dane rejestrowe Partnera umożliwiające weryfikację oraz uzasadnia, w jaki sposób partner zostanie zaangażowany w realizowane działania. Weryfikacja nastąpi w oparciu o informacje przedstawione we wniosku oraz dokument załączony przez Wnioskodawcę: kserokopia zawartej umowy partnerstwa uwzględniającej podział zadań zgodnie z opisem zawarte we wniosku.</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Partnerami projektu mogą być:</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podmioty sektora publicznego – instytucje będące jednostkami sektora finansów publicznych,</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przedsiębiorcy, w tym osoby fizyczne prowadzące działalność gospodarczą,</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 organizacje pozarządowe – fundacje, stowarzyszenia (także zwykłe), związki stowarzyszeń, oddziały, sekcje i koła </w:t>
            </w:r>
            <w:r w:rsidRPr="00A70A1C">
              <w:rPr>
                <w:rFonts w:ascii="Times New Roman" w:eastAsia="ヒラギノ角ゴ Pro W3" w:hAnsi="Times New Roman"/>
              </w:rPr>
              <w:lastRenderedPageBreak/>
              <w:t>organizacji pozarządowych</w:t>
            </w:r>
          </w:p>
        </w:tc>
      </w:tr>
      <w:tr w:rsidR="007945A3" w:rsidRPr="00A70A1C" w:rsidTr="00697BB7">
        <w:trPr>
          <w:trHeight w:val="68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lastRenderedPageBreak/>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Default="007945A3" w:rsidP="00697BB7">
            <w:pPr>
              <w:rPr>
                <w:rFonts w:ascii="Times New Roman" w:hAnsi="Times New Roman"/>
              </w:rPr>
            </w:pPr>
            <w:r>
              <w:rPr>
                <w:rFonts w:ascii="Times New Roman" w:hAnsi="Times New Roman"/>
              </w:rPr>
              <w:t>Operacja będzie realizowana w miejscowości zamieszkanej przez mniej niż 5 tysięcy mieszkańców:</w:t>
            </w:r>
          </w:p>
          <w:p w:rsidR="007945A3" w:rsidRPr="00A70A1C" w:rsidRDefault="007945A3" w:rsidP="00697BB7">
            <w:pPr>
              <w:rPr>
                <w:rFonts w:ascii="Times New Roman" w:eastAsia="ヒラギノ角ゴ Pro W3"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Pr>
                <w:rFonts w:ascii="Times New Roman" w:eastAsia="ヒラギノ角ゴ Pro W3" w:hAnsi="Times New Roman"/>
              </w:rPr>
              <w:t>max 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Pr>
                <w:rFonts w:ascii="Times New Roman" w:eastAsia="ヒラギノ角ゴ Pro W3" w:hAnsi="Times New Roman"/>
              </w:rPr>
              <w:t>Wnioskodawca wskazuje w opisie wniosku oraz przedstawia zaświadczenie o ilości mieszkańców w miejscowości, w której będzie realizowana operacja.</w:t>
            </w:r>
          </w:p>
        </w:tc>
      </w:tr>
      <w:tr w:rsidR="007945A3" w:rsidRPr="00A70A1C" w:rsidTr="00697BB7">
        <w:trPr>
          <w:trHeight w:val="26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5</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w doradztwie indywidualnym w Biurze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w szkoleniach organizowanych przez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w doradztwie indywidualnym i w szkoleniach: 20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20</w:t>
            </w:r>
            <w:r w:rsidRPr="00A70A1C">
              <w:rPr>
                <w:rFonts w:ascii="Times New Roman" w:eastAsia="ヒラギノ角ゴ Pro W3" w:hAnsi="Times New Roman"/>
              </w:rPr>
              <w:br/>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15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6</w:t>
            </w:r>
            <w:r w:rsidRPr="00A70A1C">
              <w:rPr>
                <w:rFonts w:ascii="Times New Roman" w:eastAsia="ヒラギノ角ゴ Pro W3" w:hAnsi="Times New Roman"/>
                <w:color w:val="000000"/>
              </w:rPr>
              <w:t>.</w:t>
            </w:r>
          </w:p>
          <w:p w:rsidR="007945A3" w:rsidRPr="00A70A1C" w:rsidRDefault="007945A3" w:rsidP="00697BB7">
            <w:pPr>
              <w:rPr>
                <w:rFonts w:ascii="Times New Roman" w:eastAsia="ヒラギノ角ゴ Pro W3" w:hAnsi="Times New Roman"/>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697BB7">
            <w:pPr>
              <w:rPr>
                <w:rFonts w:ascii="Times New Roman" w:eastAsia="ヒラギノ角ゴ Pro W3" w:hAnsi="Times New Roman"/>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697BB7">
            <w:pPr>
              <w:jc w:val="center"/>
              <w:rPr>
                <w:rFonts w:ascii="Times New Roman" w:eastAsia="ヒラギノ角ゴ Pro W3" w:hAnsi="Times New Roman"/>
                <w:color w:val="00000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w:t>
            </w:r>
            <w:r w:rsidRPr="00A70A1C">
              <w:rPr>
                <w:rFonts w:ascii="Times New Roman" w:eastAsia="ヒラギノ角ゴ Pro W3" w:hAnsi="Times New Roman"/>
                <w:color w:val="000000"/>
              </w:rPr>
              <w:lastRenderedPageBreak/>
              <w:t>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84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lastRenderedPageBreak/>
              <w:t>7</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Wnioskodawca przewidział zastosowanie wytycznych dotyczących wizualizacji i promocji opracowane przez LGD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15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Wnioskodawca odniósł się do wytycznych, wyliczył i szczegółowo opisał, które z elementów wizualizacji zostaną wykorzystane w ramach</w:t>
            </w:r>
            <w:r w:rsidRPr="00A70A1C">
              <w:rPr>
                <w:rFonts w:ascii="Times New Roman" w:eastAsia="ヒラギノ角ゴ Pro W3" w:hAnsi="Times New Roman"/>
              </w:rPr>
              <w:t xml:space="preserve"> operacji. Weryfikacja nastąpi w oparciu o informacje zawarte we wniosku o dofinansowanie.</w:t>
            </w:r>
          </w:p>
        </w:tc>
      </w:tr>
      <w:tr w:rsidR="007945A3" w:rsidRPr="00A70A1C" w:rsidTr="00697BB7">
        <w:trPr>
          <w:trHeight w:val="26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8</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promocję walorów:</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więcej niż 1 gminy: 5 pkt</w:t>
            </w:r>
            <w:r w:rsidRPr="00A70A1C">
              <w:rPr>
                <w:rFonts w:ascii="Times New Roman" w:eastAsia="ヒラギノ角ゴ Pro W3" w:hAnsi="Times New Roman"/>
                <w:color w:val="000000"/>
              </w:rPr>
              <w:br/>
              <w:t>- całego obszaru LGD: 10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dotyczy bezpośredniej promocji w ramach projektu walorów przyrodniczych, historycznych, kulturowych występujących na obszarze objętym Lokalną Strategią Rozwoju. Weryfikacja nastąpi w oparciu o informacje zawarte we wniosku o dofinansowanie. W przypadku działań o charakterze promocyjnym, przykładem promocji zasobów i walorów jest zaprezentowanie ich w formie publikacji, materiałów lub innej formie skierowanej w szczególności do mieszkańców, turystów i podmiotów spoza obszaru objętego LSR. W celu zachowania elastyczności kryterium oraz równych szans w dostępie do środków, LGD nie zamyka listy sposobów promowania lokalnych zasobów i potencjału. Zadaniem Wnioskodawcy jest szczegółowo opisać, w jaki sposób zamierza promować lokalne zasoby i walory turystyczne obszaru oraz uzasadnić w jaki sposób wybrany zasięg promocji wskazanych zasobów i walorów wpłynie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Przykład: operacja dotycząca publikacji przewodnika po szlakach rowerowych gminy A nie uzyska punktów w ramach kryterium. Jeśli publikacja obejmowałaby prezentację szlaków na terenie trzech sąsiednich gmin (A, B i C) uzyskałaby 5 punktów. Jeśli w publikacji opisano wszystkie szlaki rowerowe, na całym terenie LGD, operacja uzyskałaby 10 punktów.</w:t>
            </w:r>
          </w:p>
        </w:tc>
      </w:tr>
      <w:tr w:rsidR="007945A3" w:rsidRPr="00A70A1C" w:rsidTr="00697BB7">
        <w:trPr>
          <w:trHeight w:val="69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lastRenderedPageBreak/>
              <w:t>9</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opracowanie materiałów promocyjnych.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8</w:t>
            </w:r>
          </w:p>
        </w:tc>
        <w:tc>
          <w:tcPr>
            <w:tcW w:w="11057"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 xml:space="preserve">Kryterium dotyczy bezpośredniej promocji w ramach projektu walorów i zasobów występujących na obszarze objętym Lokalną Strategią Rozwoju, skierowanej w szczególności do osób i podmiotów spoza obszaru. Weryfikacja nastąpi w oparciu o informacje zawarte we wniosku o dofinansowanie. W przypadku materiałów o charakterze promocyjnym, przykładem jest folder, prezentacja, publikacja w wersji tradycyjnej lub elektronicznej, która może zostać rozpowszechniona w wielu egzemplarzach w ramach działań informacyjno-promocyjnych. W celu promowania innowacyjnych rozwiązań, zachowania elastyczności kryterium oraz równych szans w dostępie do środków, LGD nie zamyka definicji materiałów promocyjnych. </w:t>
            </w:r>
          </w:p>
        </w:tc>
      </w:tr>
      <w:tr w:rsidR="007945A3" w:rsidRPr="00A70A1C" w:rsidTr="00697BB7">
        <w:trPr>
          <w:trHeight w:val="69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7"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056"/>
      </w:tblGrid>
      <w:tr w:rsidR="007945A3" w:rsidRPr="00A70A1C" w:rsidTr="00697BB7">
        <w:trPr>
          <w:trHeight w:val="310"/>
        </w:trPr>
        <w:tc>
          <w:tcPr>
            <w:tcW w:w="15134" w:type="dxa"/>
            <w:gridSpan w:val="4"/>
            <w:shd w:val="clear" w:color="auto" w:fill="F8F8F8"/>
          </w:tcPr>
          <w:p w:rsidR="007945A3" w:rsidRPr="00A70A1C" w:rsidRDefault="007945A3" w:rsidP="00697BB7">
            <w:pPr>
              <w:rPr>
                <w:rFonts w:ascii="Times New Roman" w:eastAsia="ヒラギノ角ゴ Pro W3" w:hAnsi="Times New Roman"/>
                <w:b/>
                <w:color w:val="000000"/>
              </w:rPr>
            </w:pPr>
            <w:r w:rsidRPr="00A70A1C">
              <w:rPr>
                <w:rFonts w:ascii="Times New Roman" w:eastAsia="ヒラギノ角ゴ Pro W3" w:hAnsi="Times New Roman"/>
                <w:b/>
                <w:color w:val="0070C0"/>
              </w:rPr>
              <w:t xml:space="preserve">PRZEDSIĘWZIĘCIE III.1.1. DZIAŁANIA EDUKACYJNE, AKTYWIZUJĄCE I INTEGRACYJNE </w:t>
            </w:r>
          </w:p>
        </w:tc>
      </w:tr>
      <w:tr w:rsidR="007945A3" w:rsidRPr="00A70A1C" w:rsidTr="00697BB7">
        <w:trPr>
          <w:trHeight w:val="310"/>
        </w:trPr>
        <w:tc>
          <w:tcPr>
            <w:tcW w:w="534"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6"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697BB7">
        <w:trPr>
          <w:trHeight w:val="1063"/>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pomocy wynosi:</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do 10.000 zł: 15 pkt</w:t>
            </w:r>
            <w:r w:rsidRPr="00A70A1C">
              <w:rPr>
                <w:rFonts w:ascii="Times New Roman" w:eastAsia="ヒラギノ角ゴ Pro W3" w:hAnsi="Times New Roman"/>
                <w:color w:val="000000"/>
              </w:rPr>
              <w:br/>
              <w:t>2. powyżej 10.000 zł do 15.000 zł: 10 pkt</w:t>
            </w:r>
            <w:r w:rsidRPr="00A70A1C">
              <w:rPr>
                <w:rFonts w:ascii="Times New Roman" w:eastAsia="ヒラギノ角ゴ Pro W3" w:hAnsi="Times New Roman"/>
                <w:color w:val="000000"/>
              </w:rPr>
              <w:br/>
              <w:t>3. powyżej 15.000 zł do 25.000 zł: 5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15</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Jeśli wnioskowana kwota pomocy wyniesie przykładowo:</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- 9.600 zł – operacja uzyska 15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- 13.800 zł – operacja uzyska 10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- 24.900 zł – operacja uzyska 5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- 33.750 zł – operacja nie otrzyma punktów w ramach kryterium.</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lub 15 pkt)</w:t>
            </w:r>
          </w:p>
        </w:tc>
      </w:tr>
      <w:tr w:rsidR="007945A3" w:rsidRPr="00A70A1C" w:rsidTr="00697BB7">
        <w:trPr>
          <w:trHeight w:val="155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Wkład własny niefinansowy wnioskodawcy jest wyższy od wymaganego:</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pow. 5% do 15% - 3 pkt</w:t>
            </w:r>
            <w:r w:rsidRPr="00A70A1C">
              <w:rPr>
                <w:rFonts w:ascii="Times New Roman" w:eastAsia="ヒラギノ角ゴ Pro W3" w:hAnsi="Times New Roman"/>
              </w:rPr>
              <w:br/>
              <w:t>- pow. 15% do 30% - 6 pkt</w:t>
            </w:r>
            <w:r w:rsidRPr="00A70A1C">
              <w:rPr>
                <w:rFonts w:ascii="Times New Roman" w:eastAsia="ヒラギノ角ゴ Pro W3" w:hAnsi="Times New Roman"/>
              </w:rPr>
              <w:br/>
            </w:r>
            <w:r w:rsidRPr="00A70A1C">
              <w:rPr>
                <w:rFonts w:ascii="Times New Roman" w:eastAsia="ヒラギノ角ゴ Pro W3" w:hAnsi="Times New Roman"/>
              </w:rPr>
              <w:lastRenderedPageBreak/>
              <w:t>- pow. 30% do 50% - 9 pkt</w:t>
            </w:r>
            <w:r w:rsidRPr="00A70A1C">
              <w:rPr>
                <w:rFonts w:ascii="Times New Roman" w:eastAsia="ヒラギノ角ゴ Pro W3" w:hAnsi="Times New Roman"/>
              </w:rPr>
              <w:br/>
              <w:t>- pow. 50% - 12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max 12</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1. w sytuacji, jeśli Wnioskodawca zadeklaruje wniesienie wkładu własnego na poziomie minimum 15,1% kosztów kwalifikowalnych operacji (10% wkładu obowiązkowego oraz co najmniej 5,1 punktów procentowych wkładu własnego 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25,1% kosztów kwalifikowalnych operacji (10% wkładu obowiązkowego oraz co najmniej 15,1 punktów procentowych wkładu własnego powyżej minimum) do 40% kosztów kwalifikowalnych operacji (wymagane 10%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40,1% kosztów kwalifikowalnych operacji (10% wkładu obowiązkowego oraz co najmniej 30,1 punktów procentowych wkładu własnego powyżej minimum) do 60% kosztów kwalifikowalnych operacji (wymagane 10%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60%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51,47% kosztów kwalifikowalnych operacji (36,37% wkładu obowiązkowego oraz co najmniej 15,1 punktów procentowych wkładu własnego powyżej minimum) do 66,37% kosztów kwalifikowalnych operacji (wymagane 36,37%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66,47% kosztów kwalifikowalnych operacji (36,37% wkładu obowiązkowego oraz co najmniej 30,1 punktów procentowych wkładu własnego powyżej minimum) do 86,37% kosztów kwalifikowalnych operacji (wymagane 36,37%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4. w sytuacji, jeśli Wnioskodawca zadeklaruje wniesienie wkładu własnego na poziomie powyżej 86,37%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40 tys. zł, a wnosi o dofinansowanie w wysokości 20 tys. zł. Oznacza to, że wkład własny wyniesie 20 tys. zł, czyli 50% kosztów kwalifikowalnych operacji. Operacja taka otrzyma 9 punktów jeśli wnioskodawcą jest podmiot inny niż jednostka sektora finansów publicznych. Jeśli wnioskować będzie jednostka sektora finansów publicznych w przykładzie tym operacja otrzymałaby zaś 3 punkty.</w:t>
            </w:r>
          </w:p>
        </w:tc>
      </w:tr>
      <w:tr w:rsidR="007945A3" w:rsidRPr="00A70A1C" w:rsidTr="00697BB7">
        <w:trPr>
          <w:trHeight w:val="60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Wniosek jest realizowany w partnerstwie </w:t>
            </w:r>
            <w:r w:rsidRPr="00A70A1C">
              <w:rPr>
                <w:rFonts w:ascii="Times New Roman" w:eastAsia="ヒラギノ角ゴ Pro W3" w:hAnsi="Times New Roman"/>
              </w:rPr>
              <w:br/>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5</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Wnioskodawca we wniosku przedstawia szczegółowo partnera projektu, w tym dane rejestrowe Partnera umożliwiające weryfikację oraz uzasadnia, w jaki sposób partner zostanie zaangażowany w realizowane działania. Weryfikacja nastąpi w oparciu o informacje przedstawione we wniosku oraz dokument załączony przez Wnioskodawcę: kserokopia zawartej umowy partnerstwa uwzględniającej podział zadań zgodnie z opisem zawarte we wniosku.</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Partnerami projektu mogą być:</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podmioty sektora publicznego – instytucje będące jednostkami sektora finansów publicznych,</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przedsiębiorcy, w tym osoby fizyczne prowadzące działalność gospodarczą,</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 organizacje pozarządowe – fundacje, stowarzyszenia (także zwykłe), związki stowarzyszeń, oddziały, sekcje i koła organizacji pozarządowych</w:t>
            </w:r>
          </w:p>
        </w:tc>
      </w:tr>
      <w:tr w:rsidR="007945A3" w:rsidRPr="00A70A1C" w:rsidTr="00697BB7">
        <w:trPr>
          <w:trHeight w:val="975"/>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4.</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Planowana liczba uczestników zadania wynosi:</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od 50 do 100 osób - 4 pkt</w:t>
            </w:r>
            <w:r w:rsidRPr="00A70A1C">
              <w:rPr>
                <w:rFonts w:ascii="Times New Roman" w:eastAsia="ヒラギノ角ゴ Pro W3" w:hAnsi="Times New Roman"/>
              </w:rPr>
              <w:br/>
              <w:t>2. powyżej 100 osób - 8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8</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4 lub 8 pkt.)</w:t>
            </w:r>
          </w:p>
        </w:tc>
      </w:tr>
      <w:tr w:rsidR="007945A3" w:rsidRPr="00A70A1C" w:rsidTr="00697BB7">
        <w:trPr>
          <w:trHeight w:val="339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5.</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w doradztwie indywidualnym i w szkoleniach – 20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20</w:t>
            </w:r>
            <w:r w:rsidRPr="00A70A1C">
              <w:rPr>
                <w:rFonts w:ascii="Times New Roman" w:eastAsia="ヒラギノ角ゴ Pro W3" w:hAnsi="Times New Roman"/>
              </w:rPr>
              <w:br/>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269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Projekt zakłada wykorzystanie zasobów lokalnych i walorów turystycznych obszaru.</w:t>
            </w:r>
          </w:p>
          <w:p w:rsidR="007945A3" w:rsidRPr="00A70A1C" w:rsidRDefault="007945A3" w:rsidP="00697BB7">
            <w:pPr>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77774B" w:rsidRDefault="007945A3" w:rsidP="00697BB7">
            <w:pPr>
              <w:jc w:val="center"/>
              <w:rPr>
                <w:rFonts w:ascii="Times New Roman" w:eastAsia="ヒラギノ角ゴ Pro W3" w:hAnsi="Times New Roman"/>
                <w:color w:val="FF0000"/>
              </w:rPr>
            </w:pPr>
            <w:r w:rsidRPr="0077774B">
              <w:rPr>
                <w:rFonts w:ascii="Times New Roman" w:eastAsia="ヒラギノ角ゴ Pro W3" w:hAnsi="Times New Roman"/>
                <w:color w:val="FF0000"/>
              </w:rPr>
              <w:t>5</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126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przewidział zastosowanie wytycznych dotyczących wizualizacji i promocji opracowanych przez LGD</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5</w:t>
            </w:r>
          </w:p>
        </w:tc>
        <w:tc>
          <w:tcPr>
            <w:tcW w:w="11056"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Wnioskodawca odniósł się do wytycznych, wyliczył i szczegółowo opisał, które z elementów wizualizacji zostaną wykorzystane w ramach</w:t>
            </w:r>
            <w:r w:rsidRPr="00A70A1C">
              <w:rPr>
                <w:rFonts w:ascii="Times New Roman" w:eastAsia="ヒラギノ角ゴ Pro W3" w:hAnsi="Times New Roman"/>
              </w:rPr>
              <w:t xml:space="preserve"> operacji. Weryfikacja nastąpi w oparciu o informacje zawarte we wniosku o dofinansowanie.</w:t>
            </w:r>
          </w:p>
        </w:tc>
      </w:tr>
      <w:tr w:rsidR="007945A3" w:rsidRPr="00A70A1C" w:rsidTr="00697BB7">
        <w:trPr>
          <w:trHeight w:val="113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Projekt ma charakter międzypokoleniowy, osoby do 35 r.ż. stanowią min. 30% uczestników oraz osoby powyżej 50 r. ż. stanowią </w:t>
            </w:r>
            <w:r w:rsidRPr="00A70A1C">
              <w:rPr>
                <w:rFonts w:ascii="Times New Roman" w:eastAsia="ヒラギノ角ゴ Pro W3" w:hAnsi="Times New Roman"/>
              </w:rPr>
              <w:lastRenderedPageBreak/>
              <w:t>min. 30% uczestników.</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5</w:t>
            </w:r>
          </w:p>
        </w:tc>
        <w:tc>
          <w:tcPr>
            <w:tcW w:w="11056"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Wnioskodawca uwzględni i szczegółowo opisze metody i narzędzia wspierające dialog międzypokoleniowy oraz w jaki sposób zapewni udział osób do 35 roku życia na poziomie 30% uczestników projektu oraz osób pow. 50 roku życia na poziomie 30% uczestników projektu. </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Obie grupy muszą stanowić co najmniej po 30% docelowej liczby uczestników projektu. Przykładowo: jeśli w projekcie przewidziano, że projektem objęte będą wyłącznie osoby w wieku 50+, operacja nie uzyska punktów w ramach kryterium.</w:t>
            </w:r>
          </w:p>
        </w:tc>
      </w:tr>
      <w:tr w:rsidR="007945A3" w:rsidRPr="00A70A1C" w:rsidTr="00697BB7">
        <w:trPr>
          <w:trHeight w:val="2685"/>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będzie realizowany na terenie:</w:t>
            </w:r>
          </w:p>
          <w:p w:rsidR="007945A3" w:rsidRPr="00A70A1C" w:rsidRDefault="007945A3" w:rsidP="00697BB7">
            <w:pPr>
              <w:rPr>
                <w:rFonts w:ascii="Times New Roman" w:eastAsia="ヒラギノ角ゴ Pro W3" w:hAnsi="Times New Roman"/>
                <w:strike/>
                <w:color w:val="000000"/>
              </w:rPr>
            </w:pPr>
            <w:r w:rsidRPr="00A70A1C">
              <w:rPr>
                <w:rFonts w:ascii="Times New Roman" w:eastAsia="ヒラギノ角ゴ Pro W3" w:hAnsi="Times New Roman"/>
                <w:color w:val="000000"/>
              </w:rPr>
              <w:t>1. więcej niż jednej miejscowości – 5 pkt,</w:t>
            </w:r>
            <w:r w:rsidRPr="00A70A1C">
              <w:rPr>
                <w:rFonts w:ascii="Times New Roman" w:eastAsia="ヒラギノ角ゴ Pro W3" w:hAnsi="Times New Roman"/>
                <w:color w:val="000000"/>
              </w:rPr>
              <w:br/>
              <w:t>2. więcej niż jednej gminy, wchodzącej w skład LGD – 10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10</w:t>
            </w:r>
          </w:p>
        </w:tc>
        <w:tc>
          <w:tcPr>
            <w:tcW w:w="11056"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 oparciu o informacje zawarte we wniosku o dofinansowanie: wskazane miejsca realizacji projektu rozumiane jako obiekty lub przestrzeń w jakiej realizowane będą działania bezpośrednio angażujące odbiorców.</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pkt).</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Przykład 1: w ramach operacji zostanie zrealizowana seria warsztatów kulinarnych – 3 warsztaty organizowane kolejno w 3 miejscowościach na terenie jednej gminy. Operacja otrzyma 5 punktów.</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Przykład 2: Wnioskodawcą jest fundacja posiadająca siedzibę w miejscowości A, która zorganizuje serię warsztatów 3 kulinarnych, wszystkie odbędą w miejscowości B. Operacja nie uzyska punktów.</w:t>
            </w:r>
          </w:p>
        </w:tc>
      </w:tr>
      <w:tr w:rsidR="007945A3" w:rsidRPr="00A70A1C" w:rsidTr="00697BB7">
        <w:trPr>
          <w:trHeight w:val="2685"/>
        </w:trPr>
        <w:tc>
          <w:tcPr>
            <w:tcW w:w="534" w:type="dxa"/>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10</w:t>
            </w:r>
          </w:p>
        </w:tc>
        <w:tc>
          <w:tcPr>
            <w:tcW w:w="2693" w:type="dxa"/>
            <w:shd w:val="clear" w:color="auto" w:fill="auto"/>
            <w:tcMar>
              <w:top w:w="0" w:type="dxa"/>
              <w:left w:w="0" w:type="dxa"/>
              <w:bottom w:w="0" w:type="dxa"/>
              <w:right w:w="0" w:type="dxa"/>
            </w:tcMar>
          </w:tcPr>
          <w:p w:rsidR="007945A3" w:rsidRDefault="007945A3" w:rsidP="00697BB7">
            <w:pPr>
              <w:rPr>
                <w:rFonts w:ascii="Times New Roman" w:hAnsi="Times New Roman"/>
              </w:rPr>
            </w:pPr>
            <w:r>
              <w:rPr>
                <w:rFonts w:ascii="Times New Roman" w:hAnsi="Times New Roman"/>
              </w:rPr>
              <w:t>Operacja będzie realizowana w miejscowości zamieszkanej przez mniej niż 5 tysięcy mieszkańców:</w:t>
            </w:r>
          </w:p>
          <w:p w:rsidR="007945A3" w:rsidRPr="00A70A1C" w:rsidRDefault="007945A3" w:rsidP="00697BB7">
            <w:pPr>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Pr>
                <w:rFonts w:ascii="Times New Roman" w:eastAsia="ヒラギノ角ゴ Pro W3" w:hAnsi="Times New Roman"/>
              </w:rPr>
              <w:t>max 5</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Pr>
                <w:rFonts w:ascii="Times New Roman" w:eastAsia="ヒラギノ角ゴ Pro W3" w:hAnsi="Times New Roman"/>
              </w:rPr>
              <w:t>Wnioskodawca wskazuje w opisie wniosku oraz przedstawia zaświadczenie o ilości mieszkańców w miejscowości, w której będzie realizowana operacja.</w:t>
            </w:r>
          </w:p>
        </w:tc>
      </w:tr>
      <w:tr w:rsidR="007945A3" w:rsidRPr="00A70A1C" w:rsidTr="00697BB7">
        <w:trPr>
          <w:trHeight w:val="212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1</w:t>
            </w:r>
            <w:r>
              <w:rPr>
                <w:rFonts w:ascii="Times New Roman" w:eastAsia="ヒラギノ角ゴ Pro W3" w:hAnsi="Times New Roman"/>
                <w:color w:val="000000"/>
              </w:rPr>
              <w:t>1</w:t>
            </w:r>
            <w:r w:rsidRPr="00A70A1C">
              <w:rPr>
                <w:rFonts w:ascii="Times New Roman" w:eastAsia="ヒラギノ角ゴ Pro W3" w:hAnsi="Times New Roman"/>
                <w:color w:val="000000"/>
              </w:rPr>
              <w:t>.</w:t>
            </w:r>
          </w:p>
        </w:tc>
        <w:tc>
          <w:tcPr>
            <w:tcW w:w="2693" w:type="dxa"/>
            <w:shd w:val="clear" w:color="auto" w:fill="auto"/>
            <w:tcMar>
              <w:top w:w="0" w:type="dxa"/>
              <w:left w:w="0" w:type="dxa"/>
              <w:bottom w:w="0" w:type="dxa"/>
              <w:right w:w="0" w:type="dxa"/>
            </w:tcMar>
          </w:tcPr>
          <w:p w:rsidR="007945A3" w:rsidRPr="00A70A1C" w:rsidRDefault="007945A3" w:rsidP="00697BB7">
            <w:pPr>
              <w:tabs>
                <w:tab w:val="left" w:pos="1875"/>
              </w:tabs>
              <w:rPr>
                <w:rFonts w:ascii="Times New Roman" w:eastAsia="ヒラギノ角ゴ Pro W3" w:hAnsi="Times New Roman"/>
              </w:rPr>
            </w:pPr>
            <w:r w:rsidRPr="00A70A1C">
              <w:rPr>
                <w:rFonts w:ascii="Times New Roman" w:eastAsia="ヒラギノ角ゴ Pro W3" w:hAnsi="Times New Roman"/>
              </w:rPr>
              <w:t>Innowacyjność</w:t>
            </w:r>
          </w:p>
          <w:p w:rsidR="007945A3" w:rsidRPr="00A70A1C" w:rsidRDefault="007945A3" w:rsidP="00697BB7">
            <w:pPr>
              <w:tabs>
                <w:tab w:val="left" w:pos="1875"/>
              </w:tabs>
              <w:rPr>
                <w:rFonts w:ascii="Times New Roman" w:eastAsia="ヒラギノ角ゴ Pro W3" w:hAnsi="Times New Roman"/>
              </w:rPr>
            </w:pPr>
            <w:r w:rsidRPr="00A70A1C">
              <w:rPr>
                <w:rFonts w:ascii="Times New Roman" w:eastAsia="ヒラギノ角ゴ Pro W3" w:hAnsi="Times New Roman"/>
              </w:rPr>
              <w:br/>
            </w:r>
          </w:p>
          <w:p w:rsidR="007945A3" w:rsidRPr="00A70A1C" w:rsidRDefault="007945A3" w:rsidP="00697BB7">
            <w:pPr>
              <w:tabs>
                <w:tab w:val="left" w:pos="1875"/>
              </w:tabs>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10</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Wnioskodawca w ramach operacji zakłada wykorzystanie w nowy, niespotykany dotąd na obszarze objętym LSR sposób lokalnych zasobów historycznych, przyrodniczych, kulturowych, społecznych. Przykładem innowacyjnego projektu w przypadku działań aktywizacyjno-integracyjnych może być realizacja całkowicie nowego typu szkolenia lub warsztatu, kreatywne wykorzystanie lokalnych tradycji, organizacja wydarzenia w nietypowej formie (np. żywa lekcja historii na terenie jednego z zabytków lokalnych).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 xml:space="preserve">W celu zachowania elastyczności kryterium oraz równych szans w dostępie do środków, LGD nie zamyka listy sposobów innowacyjnego wykorzystania lokalnych zasobów i potencjału. Zadaniem Wnioskodawcy jest szczegółowo opisać, w jaki sposób zamierza wykorzystać element innowacyjności oraz uzasadnić w jaki sposób wpłynie to na realizację celów opisywanego projektu. </w:t>
            </w:r>
          </w:p>
        </w:tc>
      </w:tr>
      <w:tr w:rsidR="007945A3" w:rsidRPr="00A70A1C" w:rsidTr="00697BB7">
        <w:trPr>
          <w:trHeight w:val="373"/>
        </w:trPr>
        <w:tc>
          <w:tcPr>
            <w:tcW w:w="3227" w:type="dxa"/>
            <w:gridSpan w:val="2"/>
            <w:tcBorders>
              <w:right w:val="single" w:sz="4" w:space="0" w:color="000000"/>
            </w:tcBorders>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6"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hAnsi="Times New Roman"/>
          <w:color w:val="FF0000"/>
        </w:rPr>
      </w:pPr>
    </w:p>
    <w:p w:rsidR="007945A3" w:rsidRPr="00A70A1C" w:rsidRDefault="007945A3" w:rsidP="007945A3">
      <w:pPr>
        <w:rPr>
          <w:rFonts w:ascii="Times New Roman" w:hAnsi="Times New Roman"/>
          <w:color w:val="FF0000"/>
        </w:rPr>
      </w:pPr>
    </w:p>
    <w:p w:rsidR="002A0243" w:rsidRDefault="002A0243"/>
    <w:sectPr w:rsidR="002A0243" w:rsidSect="008B1711">
      <w:headerReference w:type="default" r:id="rId8"/>
      <w:pgSz w:w="16838" w:h="11906" w:orient="landscape"/>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2D0" w:rsidRDefault="00C072D0" w:rsidP="002A0243">
      <w:pPr>
        <w:spacing w:after="0" w:line="240" w:lineRule="auto"/>
      </w:pPr>
      <w:r>
        <w:separator/>
      </w:r>
    </w:p>
  </w:endnote>
  <w:endnote w:type="continuationSeparator" w:id="1">
    <w:p w:rsidR="00C072D0" w:rsidRDefault="00C072D0" w:rsidP="002A0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2D0" w:rsidRDefault="00C072D0" w:rsidP="002A0243">
      <w:pPr>
        <w:spacing w:after="0" w:line="240" w:lineRule="auto"/>
      </w:pPr>
      <w:r>
        <w:separator/>
      </w:r>
    </w:p>
  </w:footnote>
  <w:footnote w:type="continuationSeparator" w:id="1">
    <w:p w:rsidR="00C072D0" w:rsidRDefault="00C072D0" w:rsidP="002A02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B7" w:rsidRDefault="00697BB7" w:rsidP="002A0243">
    <w:pPr>
      <w:pStyle w:val="Nagwek"/>
      <w:jc w:val="center"/>
    </w:pPr>
    <w:r>
      <w:rPr>
        <w:noProof/>
        <w:lang w:eastAsia="pl-PL"/>
      </w:rPr>
      <w:drawing>
        <wp:inline distT="0" distB="0" distL="0" distR="0">
          <wp:extent cx="2782207" cy="632608"/>
          <wp:effectExtent l="19050" t="0" r="0" b="0"/>
          <wp:docPr id="1" name="Obraz 1" descr="C:\Users\Marta\Desktop\loga 2014-2020 pas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loga 2014-2020 pasek.png"/>
                  <pic:cNvPicPr>
                    <a:picLocks noChangeAspect="1" noChangeArrowheads="1"/>
                  </pic:cNvPicPr>
                </pic:nvPicPr>
                <pic:blipFill>
                  <a:blip r:embed="rId1"/>
                  <a:srcRect/>
                  <a:stretch>
                    <a:fillRect/>
                  </a:stretch>
                </pic:blipFill>
                <pic:spPr bwMode="auto">
                  <a:xfrm>
                    <a:off x="0" y="0"/>
                    <a:ext cx="2782206" cy="632608"/>
                  </a:xfrm>
                  <a:prstGeom prst="rect">
                    <a:avLst/>
                  </a:prstGeom>
                  <a:noFill/>
                  <a:ln w="9525">
                    <a:noFill/>
                    <a:miter lim="800000"/>
                    <a:headEnd/>
                    <a:tailEnd/>
                  </a:ln>
                </pic:spPr>
              </pic:pic>
            </a:graphicData>
          </a:graphic>
        </wp:inline>
      </w:drawing>
    </w:r>
  </w:p>
  <w:p w:rsidR="00697BB7" w:rsidRDefault="00697BB7" w:rsidP="002A0243">
    <w:pPr>
      <w:pStyle w:val="Nagwek"/>
      <w:tabs>
        <w:tab w:val="clear" w:pos="4536"/>
        <w:tab w:val="clear" w:pos="9072"/>
        <w:tab w:val="left" w:pos="548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1798"/>
    <w:multiLevelType w:val="hybridMultilevel"/>
    <w:tmpl w:val="D210694E"/>
    <w:lvl w:ilvl="0" w:tplc="61406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B631564"/>
    <w:multiLevelType w:val="hybridMultilevel"/>
    <w:tmpl w:val="A74A354A"/>
    <w:lvl w:ilvl="0" w:tplc="61406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B1711"/>
    <w:rsid w:val="0011541B"/>
    <w:rsid w:val="00154312"/>
    <w:rsid w:val="002A0243"/>
    <w:rsid w:val="0033264F"/>
    <w:rsid w:val="0035357A"/>
    <w:rsid w:val="003F2941"/>
    <w:rsid w:val="005B7887"/>
    <w:rsid w:val="006563D9"/>
    <w:rsid w:val="00697BB7"/>
    <w:rsid w:val="00736DB9"/>
    <w:rsid w:val="007945A3"/>
    <w:rsid w:val="008B1711"/>
    <w:rsid w:val="00C072D0"/>
    <w:rsid w:val="00D53E92"/>
    <w:rsid w:val="00D64AE2"/>
    <w:rsid w:val="00E629AA"/>
    <w:rsid w:val="00E76BB6"/>
    <w:rsid w:val="00E956D3"/>
    <w:rsid w:val="00F446F3"/>
    <w:rsid w:val="00F64B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171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02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0243"/>
    <w:rPr>
      <w:rFonts w:ascii="Calibri" w:eastAsia="Calibri" w:hAnsi="Calibri" w:cs="Times New Roman"/>
    </w:rPr>
  </w:style>
  <w:style w:type="paragraph" w:styleId="Stopka">
    <w:name w:val="footer"/>
    <w:basedOn w:val="Normalny"/>
    <w:link w:val="StopkaZnak"/>
    <w:uiPriority w:val="99"/>
    <w:semiHidden/>
    <w:unhideWhenUsed/>
    <w:rsid w:val="002A024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A0243"/>
    <w:rPr>
      <w:rFonts w:ascii="Calibri" w:eastAsia="Calibri" w:hAnsi="Calibri" w:cs="Times New Roman"/>
    </w:rPr>
  </w:style>
  <w:style w:type="paragraph" w:styleId="Tekstdymka">
    <w:name w:val="Balloon Text"/>
    <w:basedOn w:val="Normalny"/>
    <w:link w:val="TekstdymkaZnak"/>
    <w:uiPriority w:val="99"/>
    <w:semiHidden/>
    <w:unhideWhenUsed/>
    <w:rsid w:val="002A02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024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F6664-CE80-4747-BB6F-BD4F8E21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7228</Words>
  <Characters>43369</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4</cp:revision>
  <dcterms:created xsi:type="dcterms:W3CDTF">2019-04-24T08:27:00Z</dcterms:created>
  <dcterms:modified xsi:type="dcterms:W3CDTF">2019-04-24T08:34:00Z</dcterms:modified>
</cp:coreProperties>
</file>