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7F" w:rsidRDefault="00AD6F97">
      <w:pPr>
        <w:spacing w:after="0" w:line="240" w:lineRule="auto"/>
        <w:jc w:val="right"/>
        <w:rPr>
          <w:b/>
        </w:rPr>
      </w:pPr>
      <w:bookmarkStart w:id="0" w:name="_GoBack"/>
      <w:bookmarkEnd w:id="0"/>
      <w:r>
        <w:rPr>
          <w:b/>
          <w:i/>
        </w:rPr>
        <w:t>Załącznik nr 1</w:t>
      </w:r>
    </w:p>
    <w:p w:rsidR="0095207F" w:rsidRDefault="00AD6F97">
      <w:pPr>
        <w:spacing w:after="0" w:line="240" w:lineRule="auto"/>
        <w:jc w:val="center"/>
        <w:rPr>
          <w:b/>
        </w:rPr>
      </w:pPr>
      <w:r>
        <w:rPr>
          <w:b/>
        </w:rPr>
        <w:t>Planowane do osiągnięcia w wyniku operacji cele ogólne, szczegółowe, przedsięwzięcia oraz zakładane do osiągnięcia wskaźniki.</w:t>
      </w:r>
    </w:p>
    <w:p w:rsidR="0095207F" w:rsidRDefault="0095207F">
      <w:pPr>
        <w:spacing w:after="0" w:line="240" w:lineRule="auto"/>
        <w:jc w:val="both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"/>
        <w:gridCol w:w="1479"/>
        <w:gridCol w:w="992"/>
        <w:gridCol w:w="1364"/>
        <w:gridCol w:w="1236"/>
        <w:gridCol w:w="1776"/>
        <w:gridCol w:w="1871"/>
      </w:tblGrid>
      <w:tr w:rsidR="0095207F">
        <w:trPr>
          <w:trHeight w:val="8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 ogólny LSR</w:t>
            </w:r>
          </w:p>
        </w:tc>
      </w:tr>
      <w:tr w:rsidR="0095207F">
        <w:trPr>
          <w:trHeight w:val="112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438" w:rsidRPr="001E130E" w:rsidRDefault="00A27438" w:rsidP="00A27438">
            <w:pPr>
              <w:rPr>
                <w:b/>
                <w:i/>
                <w:color w:val="000000"/>
              </w:rPr>
            </w:pPr>
            <w:r>
              <w:rPr>
                <w:rStyle w:val="Wyrnienieintensywne"/>
                <w:rFonts w:eastAsia="Calibri"/>
                <w:b w:val="0"/>
                <w:i w:val="0"/>
                <w:color w:val="000000"/>
              </w:rPr>
              <w:t>II. Rozwój atrakcyjności terenu LGD do roku 2023</w:t>
            </w:r>
          </w:p>
          <w:p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>
        <w:trPr>
          <w:trHeight w:val="288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Cel(e) szczegółowe LSR</w:t>
            </w:r>
          </w:p>
        </w:tc>
      </w:tr>
      <w:tr w:rsidR="0095207F">
        <w:trPr>
          <w:trHeight w:val="113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07F" w:rsidRDefault="00A2743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Style w:val="Uwydatnienie"/>
                <w:b w:val="0"/>
                <w:i w:val="0"/>
                <w:color w:val="000000"/>
              </w:rPr>
              <w:t>II.1. Budowa, przebudowa i poprawa standardu infrastruktury turystycznej, rekreacyjnej oraz związanej z zachowaniem dziedzictwa kulturowego na terenie LGD do 2023 r.</w:t>
            </w:r>
          </w:p>
        </w:tc>
      </w:tr>
      <w:tr w:rsidR="0095207F">
        <w:trPr>
          <w:trHeight w:val="23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Przedsięwzięcia</w:t>
            </w:r>
          </w:p>
        </w:tc>
      </w:tr>
      <w:tr w:rsidR="0095207F">
        <w:trPr>
          <w:trHeight w:val="1190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207F" w:rsidRDefault="00A2743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II.1.1. Infrastruktura w zakresie turystyki i rekreacji</w:t>
            </w:r>
          </w:p>
        </w:tc>
      </w:tr>
      <w:tr w:rsidR="0095207F">
        <w:trPr>
          <w:trHeight w:val="212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Wskaźnik</w:t>
            </w:r>
          </w:p>
        </w:tc>
      </w:tr>
      <w:tr w:rsidR="0095207F">
        <w:trPr>
          <w:trHeight w:val="81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zrealizowanych wskaźników z LSR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207F" w:rsidRDefault="00AD6F97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 pozostająca do realizacji</w:t>
            </w:r>
          </w:p>
        </w:tc>
      </w:tr>
      <w:tr w:rsidR="00A27438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7438" w:rsidRPr="00872B6E" w:rsidRDefault="00A27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7438" w:rsidRPr="00A27438" w:rsidRDefault="00A27438" w:rsidP="009C1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  <w:r w:rsidRPr="00A27438">
              <w:rPr>
                <w:rFonts w:ascii="Times New Roman" w:hAnsi="Times New Roman"/>
                <w:sz w:val="24"/>
                <w:szCs w:val="24"/>
              </w:rPr>
              <w:t>Liczba nowych obiektów infrastruktury turystycznej i rekreacyjnej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7438" w:rsidRPr="00A27438" w:rsidRDefault="00A27438" w:rsidP="009C1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sztuka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7438" w:rsidRPr="00A27438" w:rsidRDefault="00A27438" w:rsidP="009C1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  <w:r w:rsidR="000C0E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7438" w:rsidRPr="00A27438" w:rsidRDefault="000C0E61" w:rsidP="009C1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7438" w:rsidRPr="00A27438" w:rsidRDefault="00A27438" w:rsidP="009C1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  <w:r w:rsidR="000C0E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438" w:rsidRPr="00A27438" w:rsidRDefault="00A27438" w:rsidP="009C1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0</w:t>
            </w:r>
          </w:p>
        </w:tc>
      </w:tr>
      <w:tr w:rsidR="00A27438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7438" w:rsidRPr="00872B6E" w:rsidRDefault="00A27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7438" w:rsidRPr="00A27438" w:rsidRDefault="00A27438" w:rsidP="009C1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Liczba przebudowanych obiektów infrastruktury turystycznej i rekreacyjnej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7438" w:rsidRPr="00A27438" w:rsidRDefault="00A27438" w:rsidP="009C1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7438" w:rsidRPr="00A27438" w:rsidRDefault="00A27438" w:rsidP="009C1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7438" w:rsidRPr="00A27438" w:rsidRDefault="00A27438" w:rsidP="009C1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7438" w:rsidRPr="00A27438" w:rsidRDefault="00A27438" w:rsidP="009C1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7438" w:rsidRPr="00A27438" w:rsidRDefault="00A27438" w:rsidP="009C18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27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</w:p>
        </w:tc>
      </w:tr>
      <w:tr w:rsidR="00872B6E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2B6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 w:rsidP="00055B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 w:rsidP="00055B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 w:rsidP="00055B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2B6E" w:rsidRPr="00872B6E" w:rsidRDefault="00872B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07F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95207F" w:rsidRDefault="0095207F">
      <w:pPr>
        <w:spacing w:after="0" w:line="240" w:lineRule="auto"/>
      </w:pPr>
    </w:p>
    <w:p w:rsidR="0095207F" w:rsidRDefault="0095207F">
      <w:pPr>
        <w:spacing w:after="0" w:line="240" w:lineRule="auto"/>
      </w:pPr>
    </w:p>
    <w:p w:rsidR="0095207F" w:rsidRDefault="0095207F"/>
    <w:p w:rsidR="0095207F" w:rsidRDefault="0095207F">
      <w:pPr>
        <w:tabs>
          <w:tab w:val="left" w:pos="5184"/>
        </w:tabs>
      </w:pPr>
    </w:p>
    <w:sectPr w:rsidR="0095207F" w:rsidSect="00D95221">
      <w:foot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FC9" w:rsidRDefault="00484FC9">
      <w:pPr>
        <w:spacing w:before="0" w:after="0" w:line="240" w:lineRule="auto"/>
      </w:pPr>
      <w:r>
        <w:separator/>
      </w:r>
    </w:p>
  </w:endnote>
  <w:endnote w:type="continuationSeparator" w:id="0">
    <w:p w:rsidR="00484FC9" w:rsidRDefault="00484F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07F" w:rsidRDefault="00CB20CA">
    <w:pPr>
      <w:pStyle w:val="Stopka"/>
      <w:jc w:val="center"/>
    </w:pPr>
    <w:r>
      <w:rPr>
        <w:sz w:val="20"/>
        <w:szCs w:val="20"/>
      </w:rPr>
      <w:fldChar w:fldCharType="begin"/>
    </w:r>
    <w:r w:rsidR="00AD6F97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C0E6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95207F" w:rsidRDefault="009520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FC9" w:rsidRDefault="00484FC9">
      <w:pPr>
        <w:spacing w:before="0" w:after="0" w:line="240" w:lineRule="auto"/>
      </w:pPr>
      <w:r>
        <w:separator/>
      </w:r>
    </w:p>
  </w:footnote>
  <w:footnote w:type="continuationSeparator" w:id="0">
    <w:p w:rsidR="00484FC9" w:rsidRDefault="00484FC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07F"/>
    <w:rsid w:val="000C0E61"/>
    <w:rsid w:val="00130658"/>
    <w:rsid w:val="003B1544"/>
    <w:rsid w:val="00407139"/>
    <w:rsid w:val="00432D19"/>
    <w:rsid w:val="00484FC9"/>
    <w:rsid w:val="00872B6E"/>
    <w:rsid w:val="0095207F"/>
    <w:rsid w:val="00A27438"/>
    <w:rsid w:val="00AD6F97"/>
    <w:rsid w:val="00CB20CA"/>
    <w:rsid w:val="00D9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221"/>
    <w:pPr>
      <w:suppressAutoHyphens/>
      <w:spacing w:before="120"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95221"/>
  </w:style>
  <w:style w:type="character" w:customStyle="1" w:styleId="NagwekZnak">
    <w:name w:val="Nagłówek Znak"/>
    <w:basedOn w:val="Domylnaczcionkaakapitu1"/>
    <w:rsid w:val="00D95221"/>
  </w:style>
  <w:style w:type="character" w:customStyle="1" w:styleId="StopkaZnak">
    <w:name w:val="Stopka Znak"/>
    <w:basedOn w:val="Domylnaczcionkaakapitu1"/>
    <w:rsid w:val="00D95221"/>
  </w:style>
  <w:style w:type="paragraph" w:customStyle="1" w:styleId="Nagwek1">
    <w:name w:val="Nagłówek1"/>
    <w:basedOn w:val="Normalny"/>
    <w:next w:val="Tekstpodstawowy"/>
    <w:rsid w:val="00D9522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95221"/>
    <w:pPr>
      <w:spacing w:before="0" w:after="120"/>
    </w:pPr>
  </w:style>
  <w:style w:type="paragraph" w:styleId="Lista">
    <w:name w:val="List"/>
    <w:basedOn w:val="Tekstpodstawowy"/>
    <w:rsid w:val="00D95221"/>
    <w:rPr>
      <w:rFonts w:cs="Mangal"/>
    </w:rPr>
  </w:style>
  <w:style w:type="paragraph" w:customStyle="1" w:styleId="Podpis1">
    <w:name w:val="Podpis1"/>
    <w:basedOn w:val="Normalny"/>
    <w:rsid w:val="00D95221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95221"/>
    <w:pPr>
      <w:suppressLineNumbers/>
    </w:pPr>
    <w:rPr>
      <w:rFonts w:cs="Mangal"/>
    </w:rPr>
  </w:style>
  <w:style w:type="paragraph" w:styleId="Nagwek">
    <w:name w:val="header"/>
    <w:basedOn w:val="Normalny"/>
    <w:rsid w:val="00D95221"/>
    <w:pPr>
      <w:spacing w:before="0" w:after="0" w:line="240" w:lineRule="auto"/>
    </w:pPr>
  </w:style>
  <w:style w:type="paragraph" w:styleId="Stopka">
    <w:name w:val="footer"/>
    <w:basedOn w:val="Normalny"/>
    <w:rsid w:val="00D95221"/>
    <w:pPr>
      <w:spacing w:before="0" w:after="0" w:line="240" w:lineRule="auto"/>
    </w:pPr>
  </w:style>
  <w:style w:type="paragraph" w:customStyle="1" w:styleId="Zawartotabeli">
    <w:name w:val="Zawartość tabeli"/>
    <w:basedOn w:val="Normalny"/>
    <w:rsid w:val="00D95221"/>
    <w:pPr>
      <w:suppressLineNumbers/>
    </w:pPr>
  </w:style>
  <w:style w:type="paragraph" w:customStyle="1" w:styleId="Nagwektabeli">
    <w:name w:val="Nagłówek tabeli"/>
    <w:basedOn w:val="Zawartotabeli"/>
    <w:rsid w:val="00D95221"/>
    <w:pPr>
      <w:jc w:val="center"/>
    </w:pPr>
    <w:rPr>
      <w:b/>
      <w:bCs/>
    </w:rPr>
  </w:style>
  <w:style w:type="character" w:styleId="Wyrnienieintensywne">
    <w:name w:val="Intense Emphasis"/>
    <w:uiPriority w:val="21"/>
    <w:qFormat/>
    <w:rsid w:val="00A27438"/>
    <w:rPr>
      <w:rFonts w:ascii="Times New Roman" w:eastAsia="Times New Roman" w:hAnsi="Times New Roman" w:cs="Times New Roman"/>
      <w:b/>
      <w:bCs/>
      <w:i/>
      <w:iCs/>
      <w:color w:val="0070C0"/>
      <w:spacing w:val="0"/>
      <w:w w:val="100"/>
      <w:position w:val="0"/>
      <w:sz w:val="24"/>
      <w:szCs w:val="20"/>
    </w:rPr>
  </w:style>
  <w:style w:type="character" w:styleId="Uwydatnienie">
    <w:name w:val="Emphasis"/>
    <w:uiPriority w:val="20"/>
    <w:qFormat/>
    <w:rsid w:val="00A27438"/>
    <w:rPr>
      <w:rFonts w:ascii="Times New Roman" w:hAnsi="Times New Roman" w:cs="Times New Roman"/>
      <w:b/>
      <w:i/>
      <w:iCs/>
      <w:caps w:val="0"/>
      <w:smallCaps w:val="0"/>
      <w:strike w:val="0"/>
      <w:dstrike w:val="0"/>
      <w:vanish w:val="0"/>
      <w:color w:val="ED7D31"/>
      <w:sz w:val="24"/>
      <w:szCs w:val="20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Biuro LGD</cp:lastModifiedBy>
  <cp:revision>2</cp:revision>
  <cp:lastPrinted>2015-12-02T18:23:00Z</cp:lastPrinted>
  <dcterms:created xsi:type="dcterms:W3CDTF">2022-01-19T10:07:00Z</dcterms:created>
  <dcterms:modified xsi:type="dcterms:W3CDTF">2022-01-19T10:07:00Z</dcterms:modified>
</cp:coreProperties>
</file>